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0" w:rsidRPr="004164EE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4164EE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4164EE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4164EE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4164EE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C10AE0" w:rsidRPr="004164EE" w:rsidRDefault="001F3081" w:rsidP="000B41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8471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июля  2024</w:t>
            </w:r>
            <w:r w:rsidR="00C10AE0" w:rsidRPr="004164E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C10AE0" w:rsidRPr="004164EE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164E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10AE0" w:rsidRPr="004164EE" w:rsidRDefault="001F3081" w:rsidP="00F147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114/414</w:t>
            </w:r>
          </w:p>
        </w:tc>
      </w:tr>
    </w:tbl>
    <w:p w:rsidR="001F3081" w:rsidRPr="001F3081" w:rsidRDefault="00A65C11" w:rsidP="001F3081">
      <w:pPr>
        <w:jc w:val="center"/>
        <w:rPr>
          <w:rFonts w:ascii="Times New Roman" w:hAnsi="Times New Roman"/>
          <w:b/>
          <w:sz w:val="28"/>
          <w:szCs w:val="28"/>
        </w:rPr>
      </w:pPr>
      <w:r w:rsidRPr="004164EE">
        <w:rPr>
          <w:rFonts w:ascii="Times New Roman" w:hAnsi="Times New Roman"/>
          <w:b/>
          <w:sz w:val="28"/>
          <w:szCs w:val="28"/>
        </w:rPr>
        <w:t>г. Архангельс</w:t>
      </w:r>
      <w:r w:rsidR="00F147FE" w:rsidRPr="004164EE">
        <w:rPr>
          <w:rFonts w:ascii="Times New Roman" w:hAnsi="Times New Roman"/>
          <w:b/>
          <w:sz w:val="28"/>
          <w:szCs w:val="28"/>
        </w:rPr>
        <w:t>к</w:t>
      </w:r>
    </w:p>
    <w:p w:rsidR="00206668" w:rsidRPr="001F3081" w:rsidRDefault="00206668" w:rsidP="001F3081">
      <w:pPr>
        <w:pStyle w:val="a7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3081">
        <w:rPr>
          <w:rFonts w:ascii="Times New Roman" w:hAnsi="Times New Roman"/>
          <w:b/>
          <w:sz w:val="28"/>
          <w:szCs w:val="28"/>
        </w:rPr>
        <w:t>О Порядке предоставления зарегистрированным кандидатам, их доверенным лицам помещений для встреч с избирателями при проведении дополнительных выборов депутата Архангельской городской Думы двадцать восьмого созыва по одномандатному избирательному округу № 14, назначенных на 8 сентября 2024 года</w:t>
      </w:r>
    </w:p>
    <w:p w:rsidR="001F3081" w:rsidRPr="004164EE" w:rsidRDefault="001F3081" w:rsidP="001F3081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206668" w:rsidRPr="004164EE" w:rsidRDefault="00206668" w:rsidP="00206668">
      <w:pPr>
        <w:pStyle w:val="a5"/>
        <w:tabs>
          <w:tab w:val="left" w:pos="709"/>
        </w:tabs>
        <w:spacing w:line="360" w:lineRule="auto"/>
        <w:ind w:firstLine="0"/>
        <w:rPr>
          <w:rFonts w:eastAsia="Calibri"/>
          <w:sz w:val="28"/>
          <w:szCs w:val="28"/>
          <w:lang w:eastAsia="en-US"/>
        </w:rPr>
      </w:pPr>
      <w:r w:rsidRPr="004164EE">
        <w:rPr>
          <w:rFonts w:eastAsia="Calibri"/>
          <w:sz w:val="28"/>
          <w:szCs w:val="28"/>
          <w:lang w:eastAsia="en-US"/>
        </w:rPr>
        <w:tab/>
      </w:r>
      <w:proofErr w:type="gramStart"/>
      <w:r w:rsidRPr="004164EE">
        <w:rPr>
          <w:sz w:val="28"/>
          <w:szCs w:val="28"/>
        </w:rPr>
        <w:t>В целях обеспечения равных условий для всех зарегистрированных кандидатов при предоставлении помещений для встреч с избирателями, в соответствии со статьей 61 областного закона «О выборах в органы местного самоуправления в Архангельской области»</w:t>
      </w:r>
      <w:r w:rsidR="00F41548">
        <w:rPr>
          <w:sz w:val="28"/>
          <w:szCs w:val="28"/>
        </w:rPr>
        <w:t xml:space="preserve">, руководствуясь </w:t>
      </w:r>
      <w:r w:rsidR="00F41548" w:rsidRPr="003E7326">
        <w:rPr>
          <w:sz w:val="28"/>
          <w:szCs w:val="28"/>
        </w:rPr>
        <w:t>постановлением избирательной комиссии Архангельской области от 2 июня 2023 года № 11/66-7 «О возложении полномочий по подготовке и проведению выборов в органы местного самоуправления, местного референдума на</w:t>
      </w:r>
      <w:proofErr w:type="gramEnd"/>
      <w:r w:rsidR="00F41548" w:rsidRPr="003E7326">
        <w:rPr>
          <w:sz w:val="28"/>
          <w:szCs w:val="28"/>
        </w:rPr>
        <w:t xml:space="preserve"> территории муниципального образования городской округ «Город Архангельск» на Октябрьскую территориальную избирательную комиссию, г. Архангельск</w:t>
      </w:r>
      <w:r w:rsidR="00F41548" w:rsidRPr="003E7326">
        <w:rPr>
          <w:sz w:val="28"/>
        </w:rPr>
        <w:t>»</w:t>
      </w:r>
      <w:r w:rsidR="00F41548" w:rsidRPr="003E7326">
        <w:rPr>
          <w:sz w:val="28"/>
          <w:szCs w:val="28"/>
        </w:rPr>
        <w:t xml:space="preserve">, </w:t>
      </w:r>
      <w:r w:rsidRPr="004164EE">
        <w:rPr>
          <w:sz w:val="28"/>
          <w:szCs w:val="28"/>
        </w:rPr>
        <w:t xml:space="preserve"> Октябрьская территориальная избирательная комиссия, г. Архангельск</w:t>
      </w:r>
      <w:r w:rsidRPr="004164EE">
        <w:rPr>
          <w:b/>
          <w:sz w:val="28"/>
          <w:szCs w:val="28"/>
        </w:rPr>
        <w:t xml:space="preserve"> постановляет:</w:t>
      </w:r>
    </w:p>
    <w:p w:rsidR="00206668" w:rsidRPr="004164EE" w:rsidRDefault="00206668" w:rsidP="00206668">
      <w:pPr>
        <w:pStyle w:val="a5"/>
        <w:tabs>
          <w:tab w:val="left" w:pos="709"/>
        </w:tabs>
        <w:spacing w:line="360" w:lineRule="auto"/>
        <w:ind w:firstLine="709"/>
        <w:rPr>
          <w:b/>
          <w:sz w:val="28"/>
          <w:szCs w:val="28"/>
        </w:rPr>
      </w:pPr>
      <w:r w:rsidRPr="004164EE">
        <w:rPr>
          <w:sz w:val="28"/>
          <w:szCs w:val="28"/>
        </w:rPr>
        <w:t xml:space="preserve">1. Утвердить Порядок предоставления зарегистрированным кандидатам, их доверенным лицам помещений для встреч с избирателями при проведении дополнительных </w:t>
      </w:r>
      <w:r w:rsidR="00683173">
        <w:rPr>
          <w:sz w:val="28"/>
          <w:szCs w:val="28"/>
        </w:rPr>
        <w:t xml:space="preserve"> выборах </w:t>
      </w:r>
      <w:r w:rsidRPr="004164EE">
        <w:rPr>
          <w:sz w:val="28"/>
          <w:szCs w:val="28"/>
        </w:rPr>
        <w:t>депутата Архангельской городской Думы двадцать восьмого созыва по одномандатному избирательному округу № 14, назначенных на 8 сентября 2024 года.</w:t>
      </w:r>
    </w:p>
    <w:p w:rsidR="00206668" w:rsidRPr="004164EE" w:rsidRDefault="00206668" w:rsidP="00206668">
      <w:pPr>
        <w:pStyle w:val="a5"/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r w:rsidRPr="004164EE">
        <w:rPr>
          <w:sz w:val="28"/>
          <w:szCs w:val="28"/>
        </w:rPr>
        <w:t xml:space="preserve">2. </w:t>
      </w:r>
      <w:proofErr w:type="spellStart"/>
      <w:r w:rsidRPr="004164EE">
        <w:rPr>
          <w:sz w:val="28"/>
          <w:szCs w:val="28"/>
        </w:rPr>
        <w:t>Соломбальской</w:t>
      </w:r>
      <w:proofErr w:type="spellEnd"/>
      <w:r w:rsidRPr="004164EE">
        <w:rPr>
          <w:sz w:val="28"/>
          <w:szCs w:val="28"/>
        </w:rPr>
        <w:t xml:space="preserve"> территориальной избирательной комиссии, г. Архангельск:</w:t>
      </w:r>
    </w:p>
    <w:p w:rsidR="00206668" w:rsidRPr="004164EE" w:rsidRDefault="00206668" w:rsidP="0020666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164EE">
        <w:rPr>
          <w:sz w:val="28"/>
          <w:szCs w:val="28"/>
        </w:rPr>
        <w:t>а) установить время, на которое находящееся в государственной или муниципальной собственности помещение предоставляется указанным в пункте 1 настоящего постановления лицам для встреч с избирателями;</w:t>
      </w:r>
    </w:p>
    <w:p w:rsidR="00206668" w:rsidRPr="004164EE" w:rsidRDefault="00206668" w:rsidP="0020666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164EE">
        <w:rPr>
          <w:sz w:val="28"/>
          <w:szCs w:val="28"/>
        </w:rPr>
        <w:lastRenderedPageBreak/>
        <w:t>б) довести утвержденные настоящим постановлением Порядок и время, установленное в соответствии с пунктом 2 настоящего постановления, до собственников, владельцев помещений, находящихся в государственной или муниципальной собственности на соответствующей территории одномандатного избирательного округа № 14.</w:t>
      </w:r>
    </w:p>
    <w:p w:rsidR="00206668" w:rsidRPr="004164EE" w:rsidRDefault="00206668" w:rsidP="0020666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164EE">
        <w:rPr>
          <w:sz w:val="28"/>
          <w:szCs w:val="28"/>
        </w:rPr>
        <w:t>3. Направить настоящее постановление главе городского округа «Город Архангельск»</w:t>
      </w:r>
      <w:r w:rsidR="001F3081">
        <w:rPr>
          <w:sz w:val="28"/>
          <w:szCs w:val="28"/>
        </w:rPr>
        <w:t xml:space="preserve">, </w:t>
      </w:r>
      <w:r w:rsidR="00683173">
        <w:rPr>
          <w:sz w:val="28"/>
          <w:szCs w:val="28"/>
        </w:rPr>
        <w:t>разместить на странице</w:t>
      </w:r>
      <w:r w:rsidRPr="004164EE">
        <w:rPr>
          <w:sz w:val="28"/>
          <w:szCs w:val="28"/>
        </w:rPr>
        <w:t xml:space="preserve"> комиссии в сети Интернет.</w:t>
      </w:r>
    </w:p>
    <w:p w:rsidR="00206668" w:rsidRPr="004164EE" w:rsidRDefault="001F3081" w:rsidP="0020666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206668" w:rsidRPr="004164EE">
        <w:rPr>
          <w:sz w:val="28"/>
          <w:szCs w:val="28"/>
        </w:rPr>
        <w:t>Контроль за</w:t>
      </w:r>
      <w:proofErr w:type="gramEnd"/>
      <w:r w:rsidR="00206668" w:rsidRPr="004164EE">
        <w:rPr>
          <w:sz w:val="28"/>
          <w:szCs w:val="28"/>
        </w:rPr>
        <w:t xml:space="preserve"> исполнением настоящего постановления возложить на заместителя председателя комиссии </w:t>
      </w:r>
      <w:r w:rsidR="00683173">
        <w:rPr>
          <w:sz w:val="28"/>
          <w:szCs w:val="28"/>
        </w:rPr>
        <w:t>Капустину Н.Л.</w:t>
      </w:r>
    </w:p>
    <w:p w:rsidR="00206668" w:rsidRPr="004164EE" w:rsidRDefault="00206668" w:rsidP="00206668">
      <w:pPr>
        <w:pStyle w:val="2"/>
        <w:spacing w:after="0" w:line="312" w:lineRule="auto"/>
        <w:ind w:firstLine="709"/>
        <w:jc w:val="both"/>
        <w:rPr>
          <w:sz w:val="28"/>
          <w:szCs w:val="28"/>
        </w:rPr>
      </w:pPr>
    </w:p>
    <w:p w:rsidR="00206668" w:rsidRPr="004164EE" w:rsidRDefault="00206668" w:rsidP="00206668">
      <w:pPr>
        <w:pStyle w:val="2"/>
        <w:spacing w:after="0" w:line="312" w:lineRule="auto"/>
        <w:ind w:firstLine="709"/>
        <w:jc w:val="both"/>
        <w:rPr>
          <w:sz w:val="28"/>
          <w:szCs w:val="28"/>
        </w:rPr>
      </w:pPr>
    </w:p>
    <w:p w:rsidR="001F3081" w:rsidRPr="004164EE" w:rsidRDefault="001F3081" w:rsidP="001F308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/>
          <w:sz w:val="28"/>
          <w:szCs w:val="28"/>
        </w:rPr>
      </w:pPr>
      <w:r w:rsidRPr="004164EE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4164EE">
        <w:rPr>
          <w:rFonts w:ascii="Times New Roman" w:hAnsi="Times New Roman"/>
          <w:sz w:val="28"/>
          <w:szCs w:val="28"/>
        </w:rPr>
        <w:tab/>
      </w:r>
      <w:r w:rsidRPr="004164EE">
        <w:rPr>
          <w:rFonts w:ascii="Times New Roman" w:hAnsi="Times New Roman"/>
          <w:sz w:val="28"/>
          <w:szCs w:val="28"/>
        </w:rPr>
        <w:tab/>
      </w:r>
      <w:r w:rsidRPr="004164EE">
        <w:rPr>
          <w:rFonts w:ascii="Times New Roman" w:hAnsi="Times New Roman"/>
          <w:sz w:val="28"/>
          <w:szCs w:val="28"/>
        </w:rPr>
        <w:tab/>
      </w:r>
      <w:r w:rsidRPr="004164EE">
        <w:rPr>
          <w:rFonts w:ascii="Times New Roman" w:hAnsi="Times New Roman"/>
          <w:sz w:val="28"/>
          <w:szCs w:val="28"/>
        </w:rPr>
        <w:tab/>
      </w:r>
      <w:r w:rsidRPr="004164EE">
        <w:rPr>
          <w:rFonts w:ascii="Times New Roman" w:hAnsi="Times New Roman"/>
          <w:sz w:val="28"/>
          <w:szCs w:val="28"/>
        </w:rPr>
        <w:tab/>
      </w:r>
      <w:r w:rsidRPr="004164EE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4164EE">
        <w:rPr>
          <w:rFonts w:ascii="Times New Roman" w:hAnsi="Times New Roman"/>
          <w:sz w:val="28"/>
          <w:szCs w:val="28"/>
        </w:rPr>
        <w:t>Измикова</w:t>
      </w:r>
      <w:proofErr w:type="spellEnd"/>
    </w:p>
    <w:p w:rsidR="001F3081" w:rsidRPr="004164EE" w:rsidRDefault="001F3081" w:rsidP="001F30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sz w:val="28"/>
        </w:rPr>
      </w:pPr>
      <w:r w:rsidRPr="004164EE">
        <w:rPr>
          <w:rFonts w:ascii="Times New Roman" w:hAnsi="Times New Roman"/>
          <w:sz w:val="28"/>
          <w:szCs w:val="28"/>
        </w:rPr>
        <w:t>Секретарь  комиссии</w:t>
      </w:r>
      <w:r w:rsidRPr="004164EE">
        <w:rPr>
          <w:rFonts w:ascii="Times New Roman" w:hAnsi="Times New Roman"/>
          <w:sz w:val="28"/>
          <w:szCs w:val="28"/>
        </w:rPr>
        <w:tab/>
      </w:r>
      <w:r w:rsidRPr="004164EE">
        <w:rPr>
          <w:rFonts w:ascii="Times New Roman" w:hAnsi="Times New Roman"/>
          <w:sz w:val="28"/>
          <w:szCs w:val="28"/>
        </w:rPr>
        <w:tab/>
      </w:r>
      <w:r w:rsidRPr="004164EE">
        <w:rPr>
          <w:rFonts w:ascii="Times New Roman" w:hAnsi="Times New Roman"/>
          <w:sz w:val="28"/>
          <w:szCs w:val="28"/>
        </w:rPr>
        <w:tab/>
      </w:r>
      <w:r w:rsidRPr="004164EE">
        <w:rPr>
          <w:rFonts w:ascii="Times New Roman" w:hAnsi="Times New Roman"/>
          <w:sz w:val="28"/>
          <w:szCs w:val="28"/>
        </w:rPr>
        <w:tab/>
      </w:r>
      <w:r w:rsidRPr="004164EE">
        <w:rPr>
          <w:rFonts w:ascii="Times New Roman" w:hAnsi="Times New Roman"/>
          <w:sz w:val="28"/>
          <w:szCs w:val="28"/>
        </w:rPr>
        <w:tab/>
      </w:r>
      <w:r w:rsidRPr="004164EE">
        <w:rPr>
          <w:rFonts w:ascii="Times New Roman" w:hAnsi="Times New Roman"/>
          <w:sz w:val="28"/>
          <w:szCs w:val="28"/>
        </w:rPr>
        <w:tab/>
      </w:r>
      <w:r w:rsidRPr="004164EE">
        <w:rPr>
          <w:rFonts w:ascii="Times New Roman" w:hAnsi="Times New Roman"/>
          <w:sz w:val="28"/>
          <w:szCs w:val="28"/>
        </w:rPr>
        <w:tab/>
        <w:t>В.А. Сироткина</w:t>
      </w:r>
    </w:p>
    <w:p w:rsidR="00206668" w:rsidRPr="004164EE" w:rsidRDefault="00206668" w:rsidP="002066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  <w:sectPr w:rsidR="00206668" w:rsidRPr="004164EE" w:rsidSect="00A76552">
          <w:headerReference w:type="default" r:id="rId9"/>
          <w:footerReference w:type="even" r:id="rId10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</w:p>
    <w:p w:rsidR="00206668" w:rsidRPr="004164EE" w:rsidRDefault="00206668" w:rsidP="00206668">
      <w:pPr>
        <w:widowControl w:val="0"/>
        <w:autoSpaceDE w:val="0"/>
        <w:autoSpaceDN w:val="0"/>
        <w:adjustRightInd w:val="0"/>
        <w:ind w:left="5400"/>
        <w:jc w:val="center"/>
        <w:rPr>
          <w:rFonts w:ascii="Times New Roman" w:hAnsi="Times New Roman"/>
        </w:rPr>
      </w:pPr>
      <w:r w:rsidRPr="004164EE">
        <w:rPr>
          <w:rFonts w:ascii="Times New Roman" w:hAnsi="Times New Roman"/>
        </w:rPr>
        <w:lastRenderedPageBreak/>
        <w:t>УТВЕРЖДЕН</w:t>
      </w:r>
    </w:p>
    <w:p w:rsidR="00206668" w:rsidRPr="004164EE" w:rsidRDefault="00206668" w:rsidP="001F3081">
      <w:pPr>
        <w:widowControl w:val="0"/>
        <w:autoSpaceDE w:val="0"/>
        <w:autoSpaceDN w:val="0"/>
        <w:adjustRightInd w:val="0"/>
        <w:spacing w:after="0" w:line="240" w:lineRule="auto"/>
        <w:ind w:left="5398"/>
        <w:jc w:val="center"/>
        <w:rPr>
          <w:rFonts w:ascii="Times New Roman" w:hAnsi="Times New Roman"/>
        </w:rPr>
      </w:pPr>
      <w:r w:rsidRPr="004164EE">
        <w:rPr>
          <w:rFonts w:ascii="Times New Roman" w:hAnsi="Times New Roman"/>
        </w:rPr>
        <w:t xml:space="preserve">постановлением </w:t>
      </w:r>
      <w:r w:rsidR="004164EE">
        <w:rPr>
          <w:rFonts w:ascii="Times New Roman" w:hAnsi="Times New Roman"/>
        </w:rPr>
        <w:t xml:space="preserve">Октябрьской территориальной избирательной комиссии, г. Архангельск  </w:t>
      </w:r>
      <w:r w:rsidRPr="004164EE">
        <w:rPr>
          <w:rFonts w:ascii="Times New Roman" w:hAnsi="Times New Roman"/>
        </w:rPr>
        <w:t xml:space="preserve">от </w:t>
      </w:r>
      <w:r w:rsidR="004164EE">
        <w:rPr>
          <w:rFonts w:ascii="Times New Roman" w:hAnsi="Times New Roman"/>
        </w:rPr>
        <w:t>17.07</w:t>
      </w:r>
      <w:r w:rsidRPr="004164EE">
        <w:rPr>
          <w:rFonts w:ascii="Times New Roman" w:hAnsi="Times New Roman"/>
        </w:rPr>
        <w:t xml:space="preserve">.2024 № </w:t>
      </w:r>
      <w:r w:rsidR="00970D5D">
        <w:rPr>
          <w:rFonts w:ascii="Times New Roman" w:hAnsi="Times New Roman"/>
        </w:rPr>
        <w:t>114/41</w:t>
      </w:r>
      <w:r w:rsidR="002979A8">
        <w:rPr>
          <w:rFonts w:ascii="Times New Roman" w:hAnsi="Times New Roman"/>
        </w:rPr>
        <w:t>4</w:t>
      </w:r>
    </w:p>
    <w:p w:rsidR="0078617E" w:rsidRDefault="0078617E" w:rsidP="001F3081">
      <w:pPr>
        <w:pStyle w:val="ConsPlusTitle"/>
        <w:widowControl/>
        <w:jc w:val="center"/>
        <w:rPr>
          <w:sz w:val="28"/>
          <w:szCs w:val="28"/>
        </w:rPr>
      </w:pPr>
    </w:p>
    <w:p w:rsidR="00206668" w:rsidRPr="004164EE" w:rsidRDefault="00206668" w:rsidP="001F3081">
      <w:pPr>
        <w:pStyle w:val="ConsPlusTitle"/>
        <w:widowControl/>
        <w:jc w:val="center"/>
        <w:rPr>
          <w:sz w:val="28"/>
          <w:szCs w:val="28"/>
        </w:rPr>
      </w:pPr>
      <w:r w:rsidRPr="004164EE">
        <w:rPr>
          <w:sz w:val="28"/>
          <w:szCs w:val="28"/>
        </w:rPr>
        <w:t>Порядок</w:t>
      </w:r>
    </w:p>
    <w:p w:rsidR="00206668" w:rsidRPr="004164EE" w:rsidRDefault="00206668" w:rsidP="001F3081">
      <w:pPr>
        <w:pStyle w:val="ConsPlusTitle"/>
        <w:widowControl/>
        <w:jc w:val="center"/>
        <w:rPr>
          <w:sz w:val="28"/>
          <w:szCs w:val="28"/>
        </w:rPr>
      </w:pPr>
      <w:r w:rsidRPr="004164EE">
        <w:rPr>
          <w:sz w:val="28"/>
          <w:szCs w:val="28"/>
        </w:rPr>
        <w:t>предоставления зарегистрированным кандидатам, их доверенным лицам помещений для встреч с избирателями при проведении дополнительных выборов депутата Архангельской городской Думы двадцать восьмого созыва по одномандатному избирательному округу № 14, назначенных на 8 сентября 2024 года</w:t>
      </w:r>
    </w:p>
    <w:p w:rsidR="00206668" w:rsidRPr="004164EE" w:rsidRDefault="00206668" w:rsidP="002066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6668" w:rsidRPr="004164EE" w:rsidRDefault="00206668" w:rsidP="001F308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EE">
        <w:rPr>
          <w:rFonts w:ascii="Times New Roman" w:hAnsi="Times New Roman" w:cs="Times New Roman"/>
          <w:sz w:val="28"/>
          <w:szCs w:val="28"/>
        </w:rPr>
        <w:t>1. Данный Порядок разработан в соответствии со статьей 53 Федерального закона «Об основных гарантиях избирательных прав и права на участие в референдуме граждан Российской Федерации» и статьей 61 областного закона «О выборах в органы местного самоуправления в Архангельской области».</w:t>
      </w:r>
    </w:p>
    <w:p w:rsidR="00206668" w:rsidRPr="004164EE" w:rsidRDefault="00206668" w:rsidP="001F308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EE">
        <w:rPr>
          <w:rFonts w:ascii="Times New Roman" w:hAnsi="Times New Roman" w:cs="Times New Roman"/>
          <w:sz w:val="28"/>
          <w:szCs w:val="28"/>
        </w:rPr>
        <w:t xml:space="preserve">Государственные органы, органы местного самоуправления обязаны оказывать содействие зарегистрированным кандидатам в депутаты Архангельской городской Думы двадцать </w:t>
      </w:r>
      <w:r w:rsidR="002C6DB3">
        <w:rPr>
          <w:rFonts w:ascii="Times New Roman" w:hAnsi="Times New Roman" w:cs="Times New Roman"/>
          <w:sz w:val="28"/>
          <w:szCs w:val="28"/>
        </w:rPr>
        <w:t>восьмого</w:t>
      </w:r>
      <w:r w:rsidRPr="004164EE">
        <w:rPr>
          <w:rFonts w:ascii="Times New Roman" w:hAnsi="Times New Roman" w:cs="Times New Roman"/>
          <w:sz w:val="28"/>
          <w:szCs w:val="28"/>
        </w:rPr>
        <w:t xml:space="preserve"> созыва в организации и проведении агитационных публичных мероприятий.</w:t>
      </w:r>
    </w:p>
    <w:p w:rsidR="004164EE" w:rsidRPr="004164EE" w:rsidRDefault="004164EE" w:rsidP="001F30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4EE">
        <w:rPr>
          <w:rFonts w:ascii="Times New Roman" w:hAnsi="Times New Roman"/>
          <w:sz w:val="28"/>
          <w:szCs w:val="28"/>
        </w:rPr>
        <w:t>Администрация</w:t>
      </w:r>
      <w:r w:rsidR="00206668" w:rsidRPr="004164EE">
        <w:rPr>
          <w:rFonts w:ascii="Times New Roman" w:hAnsi="Times New Roman"/>
          <w:sz w:val="28"/>
          <w:szCs w:val="28"/>
        </w:rPr>
        <w:t xml:space="preserve"> </w:t>
      </w:r>
      <w:r w:rsidRPr="004164EE">
        <w:rPr>
          <w:rFonts w:ascii="Times New Roman" w:hAnsi="Times New Roman"/>
          <w:sz w:val="28"/>
          <w:szCs w:val="28"/>
        </w:rPr>
        <w:t>городского округа «Город Архангельск» определяе</w:t>
      </w:r>
      <w:r w:rsidR="00206668" w:rsidRPr="004164EE">
        <w:rPr>
          <w:rFonts w:ascii="Times New Roman" w:hAnsi="Times New Roman"/>
          <w:sz w:val="28"/>
          <w:szCs w:val="28"/>
        </w:rPr>
        <w:t xml:space="preserve">т помещения, пригодные для проведения агитационных публичных мероприятий, находящиеся в государственной или муниципальной собственности и расположенные </w:t>
      </w:r>
      <w:r w:rsidRPr="004164EE">
        <w:rPr>
          <w:rFonts w:ascii="Times New Roman" w:hAnsi="Times New Roman"/>
          <w:sz w:val="28"/>
          <w:szCs w:val="28"/>
        </w:rPr>
        <w:t>на территории одномандатного избирательного округа № 14</w:t>
      </w:r>
      <w:r w:rsidR="00206668" w:rsidRPr="004164EE">
        <w:rPr>
          <w:rFonts w:ascii="Times New Roman" w:hAnsi="Times New Roman"/>
          <w:sz w:val="28"/>
          <w:szCs w:val="28"/>
        </w:rPr>
        <w:t xml:space="preserve">, </w:t>
      </w:r>
      <w:r w:rsidRPr="004164EE">
        <w:rPr>
          <w:rFonts w:ascii="Times New Roman" w:hAnsi="Times New Roman"/>
          <w:sz w:val="28"/>
          <w:szCs w:val="28"/>
        </w:rPr>
        <w:t>размещае</w:t>
      </w:r>
      <w:r w:rsidR="00206668" w:rsidRPr="004164EE">
        <w:rPr>
          <w:rFonts w:ascii="Times New Roman" w:hAnsi="Times New Roman"/>
          <w:sz w:val="28"/>
          <w:szCs w:val="28"/>
        </w:rPr>
        <w:t>т</w:t>
      </w:r>
      <w:r w:rsidR="0078617E">
        <w:rPr>
          <w:rFonts w:ascii="Times New Roman" w:hAnsi="Times New Roman"/>
          <w:sz w:val="28"/>
          <w:szCs w:val="28"/>
        </w:rPr>
        <w:t xml:space="preserve"> Перечень</w:t>
      </w:r>
      <w:r w:rsidR="00206668" w:rsidRPr="004164EE">
        <w:rPr>
          <w:rFonts w:ascii="Times New Roman" w:hAnsi="Times New Roman"/>
          <w:sz w:val="28"/>
          <w:szCs w:val="28"/>
        </w:rPr>
        <w:t xml:space="preserve"> данных помещений </w:t>
      </w:r>
      <w:r w:rsidRPr="004164EE">
        <w:rPr>
          <w:rFonts w:ascii="Times New Roman" w:hAnsi="Times New Roman"/>
          <w:sz w:val="28"/>
          <w:szCs w:val="28"/>
        </w:rPr>
        <w:t>в сети Интернет и направляе</w:t>
      </w:r>
      <w:r w:rsidR="00206668" w:rsidRPr="004164EE">
        <w:rPr>
          <w:rFonts w:ascii="Times New Roman" w:hAnsi="Times New Roman"/>
          <w:sz w:val="28"/>
          <w:szCs w:val="28"/>
        </w:rPr>
        <w:t xml:space="preserve">т в </w:t>
      </w:r>
      <w:proofErr w:type="gramStart"/>
      <w:r w:rsidRPr="004164EE">
        <w:rPr>
          <w:rFonts w:ascii="Times New Roman" w:hAnsi="Times New Roman"/>
          <w:sz w:val="28"/>
          <w:szCs w:val="28"/>
        </w:rPr>
        <w:t>Октябрьскую</w:t>
      </w:r>
      <w:proofErr w:type="gramEnd"/>
      <w:r w:rsidRPr="004164E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164EE">
        <w:rPr>
          <w:rFonts w:ascii="Times New Roman" w:hAnsi="Times New Roman"/>
          <w:sz w:val="28"/>
          <w:szCs w:val="28"/>
        </w:rPr>
        <w:t>Соломбальскую</w:t>
      </w:r>
      <w:proofErr w:type="spellEnd"/>
      <w:r w:rsidRPr="004164EE">
        <w:rPr>
          <w:rFonts w:ascii="Times New Roman" w:hAnsi="Times New Roman"/>
          <w:sz w:val="28"/>
          <w:szCs w:val="28"/>
        </w:rPr>
        <w:t xml:space="preserve"> территориальные  избирательные комиссии, г. Архангельск</w:t>
      </w:r>
      <w:r w:rsidR="00206668" w:rsidRPr="004164EE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206668" w:rsidRPr="001F3081" w:rsidRDefault="00206668" w:rsidP="001F30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4EE">
        <w:rPr>
          <w:rFonts w:ascii="Times New Roman" w:hAnsi="Times New Roman"/>
          <w:sz w:val="28"/>
          <w:szCs w:val="28"/>
        </w:rPr>
        <w:t xml:space="preserve">Со дня регистрации кандидат, его доверенные лица имеют право организовывать встречи с избирателями в вышеуказанных помещениях, обратившись с письменной заявкой к собственнику или владельцу помещения о выделении помещения для проведения встреч с избирателями </w:t>
      </w:r>
      <w:r w:rsidRPr="001F3081">
        <w:rPr>
          <w:rFonts w:ascii="Times New Roman" w:hAnsi="Times New Roman"/>
          <w:sz w:val="28"/>
          <w:szCs w:val="28"/>
        </w:rPr>
        <w:t>(образец заявки приведен в приложении № 1).</w:t>
      </w:r>
    </w:p>
    <w:p w:rsidR="00206668" w:rsidRPr="004164EE" w:rsidRDefault="00206668" w:rsidP="001F308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EE">
        <w:rPr>
          <w:rFonts w:ascii="Times New Roman" w:hAnsi="Times New Roman" w:cs="Times New Roman"/>
          <w:sz w:val="28"/>
          <w:szCs w:val="28"/>
        </w:rPr>
        <w:t>В заявке должны быть указаны место, предполагаемая дата проведения мероприятия, время его начала, продолжительность, примерное число участников, дата подачи заявки, данные ответственного за проведение мероприятия, его контактный телефон.</w:t>
      </w:r>
    </w:p>
    <w:p w:rsidR="00206668" w:rsidRPr="004164EE" w:rsidRDefault="00206668" w:rsidP="001F308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4EE">
        <w:rPr>
          <w:rFonts w:ascii="Times New Roman" w:hAnsi="Times New Roman" w:cs="Times New Roman"/>
          <w:sz w:val="28"/>
          <w:szCs w:val="28"/>
        </w:rPr>
        <w:t xml:space="preserve">По заявке зарегистрированного кандидата помещения, пригодные для проведения агитационных публичных мероприятий в форме собраний и находящиеся в государственной или муниципальной собственности, безвозмездно предоставляются собственниками, владельцами помещений на время, установленное </w:t>
      </w:r>
      <w:proofErr w:type="spellStart"/>
      <w:r w:rsidR="004164EE" w:rsidRPr="004164EE">
        <w:rPr>
          <w:rFonts w:ascii="Times New Roman" w:hAnsi="Times New Roman" w:cs="Times New Roman"/>
          <w:sz w:val="28"/>
          <w:szCs w:val="28"/>
        </w:rPr>
        <w:t>Соломбальской</w:t>
      </w:r>
      <w:proofErr w:type="spellEnd"/>
      <w:r w:rsidR="004164EE" w:rsidRPr="004164EE">
        <w:rPr>
          <w:rFonts w:ascii="Times New Roman" w:hAnsi="Times New Roman" w:cs="Times New Roman"/>
          <w:sz w:val="28"/>
          <w:szCs w:val="28"/>
        </w:rPr>
        <w:t xml:space="preserve"> </w:t>
      </w:r>
      <w:r w:rsidRPr="004164EE">
        <w:rPr>
          <w:rFonts w:ascii="Times New Roman" w:hAnsi="Times New Roman" w:cs="Times New Roman"/>
          <w:sz w:val="28"/>
          <w:szCs w:val="28"/>
        </w:rPr>
        <w:t>территориальной избирательной комиссией</w:t>
      </w:r>
      <w:r w:rsidR="004164EE" w:rsidRPr="004164EE">
        <w:rPr>
          <w:rFonts w:ascii="Times New Roman" w:hAnsi="Times New Roman" w:cs="Times New Roman"/>
          <w:sz w:val="28"/>
          <w:szCs w:val="28"/>
        </w:rPr>
        <w:t xml:space="preserve">, г. Архангельск </w:t>
      </w:r>
      <w:r w:rsidRPr="004164EE">
        <w:rPr>
          <w:rFonts w:ascii="Times New Roman" w:hAnsi="Times New Roman" w:cs="Times New Roman"/>
          <w:sz w:val="28"/>
          <w:szCs w:val="28"/>
        </w:rPr>
        <w:t xml:space="preserve">по поручению </w:t>
      </w:r>
      <w:r w:rsidR="004164EE" w:rsidRPr="004164EE">
        <w:rPr>
          <w:rFonts w:ascii="Times New Roman" w:hAnsi="Times New Roman" w:cs="Times New Roman"/>
          <w:sz w:val="28"/>
          <w:szCs w:val="28"/>
        </w:rPr>
        <w:t xml:space="preserve">Октябрьской территориальной </w:t>
      </w:r>
      <w:r w:rsidRPr="004164EE">
        <w:rPr>
          <w:rFonts w:ascii="Times New Roman" w:hAnsi="Times New Roman" w:cs="Times New Roman"/>
          <w:sz w:val="28"/>
          <w:szCs w:val="28"/>
        </w:rPr>
        <w:t>избирательной комисси</w:t>
      </w:r>
      <w:r w:rsidR="004164EE" w:rsidRPr="004164EE">
        <w:rPr>
          <w:rFonts w:ascii="Times New Roman" w:hAnsi="Times New Roman" w:cs="Times New Roman"/>
          <w:sz w:val="28"/>
          <w:szCs w:val="28"/>
        </w:rPr>
        <w:t>ей, г. Архангельск</w:t>
      </w:r>
      <w:r w:rsidRPr="004164EE">
        <w:rPr>
          <w:rFonts w:ascii="Times New Roman" w:hAnsi="Times New Roman" w:cs="Times New Roman"/>
          <w:sz w:val="28"/>
          <w:szCs w:val="28"/>
        </w:rPr>
        <w:t>, зарегистрированному кандидату, его доверенным лицам для встреч с избирателями.</w:t>
      </w:r>
      <w:proofErr w:type="gramEnd"/>
    </w:p>
    <w:p w:rsidR="00206668" w:rsidRPr="004164EE" w:rsidRDefault="00206668" w:rsidP="001F308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EE">
        <w:rPr>
          <w:rFonts w:ascii="Times New Roman" w:hAnsi="Times New Roman" w:cs="Times New Roman"/>
          <w:sz w:val="28"/>
          <w:szCs w:val="28"/>
        </w:rPr>
        <w:lastRenderedPageBreak/>
        <w:t>Заявки регистрируются в порядке регистрации входящих документов с указанием времени и рассматриваются собственником или владельцем помещения в течение трех дней со дня их подачи. Помещения предоставляются в порядке очередности поданных заявок на равных условиях для всех обратившихся зарегистрированных кандидатов.</w:t>
      </w:r>
    </w:p>
    <w:p w:rsidR="00206668" w:rsidRPr="004164EE" w:rsidRDefault="00206668" w:rsidP="001F308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E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164EE">
        <w:rPr>
          <w:rFonts w:ascii="Times New Roman" w:hAnsi="Times New Roman" w:cs="Times New Roman"/>
          <w:sz w:val="28"/>
          <w:szCs w:val="28"/>
        </w:rPr>
        <w:t xml:space="preserve">Собственник, владелец помещения, находящегося в государственной или муниципальной собственности, а равно помещения, находящегося в собственности организации, имеющей </w:t>
      </w:r>
      <w:r w:rsidRPr="004164E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164EE" w:rsidRPr="004164EE">
        <w:rPr>
          <w:rFonts w:ascii="Times New Roman" w:hAnsi="Times New Roman" w:cs="Times New Roman"/>
          <w:b/>
          <w:sz w:val="28"/>
          <w:szCs w:val="28"/>
        </w:rPr>
        <w:t>21</w:t>
      </w:r>
      <w:r w:rsidRPr="004164EE">
        <w:rPr>
          <w:rFonts w:ascii="Times New Roman" w:hAnsi="Times New Roman" w:cs="Times New Roman"/>
          <w:b/>
          <w:sz w:val="28"/>
          <w:szCs w:val="28"/>
        </w:rPr>
        <w:t xml:space="preserve"> июня 2024 года</w:t>
      </w:r>
      <w:r w:rsidRPr="004164EE">
        <w:rPr>
          <w:rFonts w:ascii="Times New Roman" w:hAnsi="Times New Roman" w:cs="Times New Roman"/>
          <w:sz w:val="28"/>
          <w:szCs w:val="28"/>
        </w:rPr>
        <w:t xml:space="preserve"> в своем уставном (складочном) капитале долю (вклад) Российской Федерации, субъектов Российской Федерации и (или) муниципальных образований, превышающую (превышающий) 30%, в случае предоставления помещения одному зарегистрированному кандидату не вправе отказать другим зарегистрированным кандидатам в предоставлении помещения на таких же</w:t>
      </w:r>
      <w:proofErr w:type="gramEnd"/>
      <w:r w:rsidRPr="004164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64EE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4164EE">
        <w:rPr>
          <w:rFonts w:ascii="Times New Roman" w:hAnsi="Times New Roman" w:cs="Times New Roman"/>
          <w:sz w:val="28"/>
          <w:szCs w:val="28"/>
        </w:rPr>
        <w:t xml:space="preserve"> в иное время в течение агитационного периода.</w:t>
      </w:r>
    </w:p>
    <w:p w:rsidR="00206668" w:rsidRPr="0078617E" w:rsidRDefault="00206668" w:rsidP="001F308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4EE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предоставления помещения, собственник, владелец вышеуказанного помещения, направляет письменное уведомление в </w:t>
      </w:r>
      <w:r w:rsidR="004164EE" w:rsidRPr="004164EE">
        <w:rPr>
          <w:rFonts w:ascii="Times New Roman" w:hAnsi="Times New Roman" w:cs="Times New Roman"/>
          <w:sz w:val="28"/>
          <w:szCs w:val="28"/>
        </w:rPr>
        <w:t xml:space="preserve">Октябрьскую территориальную </w:t>
      </w:r>
      <w:r w:rsidRPr="004164EE">
        <w:rPr>
          <w:rFonts w:ascii="Times New Roman" w:hAnsi="Times New Roman" w:cs="Times New Roman"/>
          <w:sz w:val="28"/>
          <w:szCs w:val="28"/>
        </w:rPr>
        <w:t>избирательную комиссию</w:t>
      </w:r>
      <w:r w:rsidR="004164EE" w:rsidRPr="004164EE">
        <w:rPr>
          <w:rFonts w:ascii="Times New Roman" w:hAnsi="Times New Roman" w:cs="Times New Roman"/>
          <w:sz w:val="28"/>
          <w:szCs w:val="28"/>
        </w:rPr>
        <w:t xml:space="preserve">, г. Архангельск </w:t>
      </w:r>
      <w:r w:rsidRPr="004164EE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hyperlink r:id="rId11" w:history="1">
        <w:r w:rsidR="004164EE" w:rsidRPr="004164EE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okt</w:t>
        </w:r>
        <w:r w:rsidR="004164EE" w:rsidRPr="004164EE">
          <w:rPr>
            <w:rStyle w:val="af1"/>
            <w:rFonts w:ascii="Times New Roman" w:hAnsi="Times New Roman" w:cs="Times New Roman"/>
            <w:sz w:val="28"/>
            <w:szCs w:val="28"/>
          </w:rPr>
          <w:t>.</w:t>
        </w:r>
        <w:r w:rsidR="004164EE" w:rsidRPr="004164EE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tik</w:t>
        </w:r>
        <w:r w:rsidR="004164EE" w:rsidRPr="004164EE">
          <w:rPr>
            <w:rStyle w:val="af1"/>
            <w:rFonts w:ascii="Times New Roman" w:hAnsi="Times New Roman" w:cs="Times New Roman"/>
            <w:sz w:val="28"/>
            <w:szCs w:val="28"/>
          </w:rPr>
          <w:t>@</w:t>
        </w:r>
        <w:r w:rsidR="004164EE" w:rsidRPr="004164EE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4164EE" w:rsidRPr="004164EE">
          <w:rPr>
            <w:rStyle w:val="af1"/>
            <w:rFonts w:ascii="Times New Roman" w:hAnsi="Times New Roman" w:cs="Times New Roman"/>
            <w:sz w:val="28"/>
            <w:szCs w:val="28"/>
          </w:rPr>
          <w:t>..</w:t>
        </w:r>
        <w:proofErr w:type="spellStart"/>
        <w:r w:rsidR="004164EE" w:rsidRPr="004164EE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164EE">
        <w:rPr>
          <w:rFonts w:ascii="Times New Roman" w:hAnsi="Times New Roman" w:cs="Times New Roman"/>
          <w:sz w:val="28"/>
          <w:szCs w:val="28"/>
        </w:rPr>
        <w:t xml:space="preserve"> о факте предоставления помещения, об условиях, на которых оно было предоставлено, о том, когда это помещение может быть предоставлено в течение агитационного периода другим зарегистрированным </w:t>
      </w:r>
      <w:r w:rsidRPr="0078617E">
        <w:rPr>
          <w:rFonts w:ascii="Times New Roman" w:hAnsi="Times New Roman" w:cs="Times New Roman"/>
          <w:sz w:val="28"/>
          <w:szCs w:val="28"/>
        </w:rPr>
        <w:t>кандидатам (образец уведомления приведен в приложении</w:t>
      </w:r>
      <w:proofErr w:type="gramEnd"/>
      <w:r w:rsidRPr="0078617E">
        <w:rPr>
          <w:rFonts w:ascii="Times New Roman" w:hAnsi="Times New Roman" w:cs="Times New Roman"/>
          <w:sz w:val="28"/>
          <w:szCs w:val="28"/>
        </w:rPr>
        <w:t xml:space="preserve"> № 2).</w:t>
      </w:r>
    </w:p>
    <w:p w:rsidR="00206668" w:rsidRPr="004164EE" w:rsidRDefault="004164EE" w:rsidP="001F30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EE">
        <w:rPr>
          <w:rFonts w:ascii="Times New Roman" w:hAnsi="Times New Roman" w:cs="Times New Roman"/>
          <w:sz w:val="28"/>
          <w:szCs w:val="28"/>
        </w:rPr>
        <w:t xml:space="preserve">Октябрьская  территориальная избирательная комиссия, г. Архангельск </w:t>
      </w:r>
      <w:r w:rsidR="00206668" w:rsidRPr="004164EE">
        <w:rPr>
          <w:rFonts w:ascii="Times New Roman" w:hAnsi="Times New Roman" w:cs="Times New Roman"/>
          <w:sz w:val="28"/>
          <w:szCs w:val="28"/>
        </w:rPr>
        <w:t xml:space="preserve">в течение двух суток с момента получения такого уведомления размещает содержащуюся в уведомлении информацию о факте предоставления помещения зарегистрированному кандидату на </w:t>
      </w:r>
      <w:r w:rsidRPr="004164EE">
        <w:rPr>
          <w:rFonts w:ascii="Times New Roman" w:hAnsi="Times New Roman" w:cs="Times New Roman"/>
          <w:sz w:val="28"/>
          <w:szCs w:val="28"/>
        </w:rPr>
        <w:t>странице комиссии</w:t>
      </w:r>
      <w:r w:rsidR="00206668" w:rsidRPr="004164EE">
        <w:rPr>
          <w:rFonts w:ascii="Times New Roman" w:hAnsi="Times New Roman" w:cs="Times New Roman"/>
          <w:sz w:val="28"/>
          <w:szCs w:val="28"/>
        </w:rPr>
        <w:t xml:space="preserve"> в сети Интернет в разделе «</w:t>
      </w:r>
      <w:r w:rsidRPr="004164EE">
        <w:rPr>
          <w:rFonts w:ascii="Times New Roman" w:hAnsi="Times New Roman" w:cs="Times New Roman"/>
          <w:sz w:val="28"/>
          <w:szCs w:val="28"/>
        </w:rPr>
        <w:t>Актуально»</w:t>
      </w:r>
      <w:r w:rsidR="00206668" w:rsidRPr="004164EE">
        <w:rPr>
          <w:rFonts w:ascii="Times New Roman" w:hAnsi="Times New Roman" w:cs="Times New Roman"/>
          <w:sz w:val="28"/>
          <w:szCs w:val="28"/>
        </w:rPr>
        <w:t>: подраздел «Дополнительные выборы депутата</w:t>
      </w:r>
      <w:r w:rsidRPr="004164EE">
        <w:rPr>
          <w:rFonts w:ascii="Times New Roman" w:hAnsi="Times New Roman" w:cs="Times New Roman"/>
          <w:sz w:val="28"/>
          <w:szCs w:val="28"/>
        </w:rPr>
        <w:t xml:space="preserve"> Архангельской</w:t>
      </w:r>
      <w:r w:rsidR="00206668" w:rsidRPr="004164EE">
        <w:rPr>
          <w:rFonts w:ascii="Times New Roman" w:hAnsi="Times New Roman" w:cs="Times New Roman"/>
          <w:sz w:val="28"/>
          <w:szCs w:val="28"/>
        </w:rPr>
        <w:t xml:space="preserve"> </w:t>
      </w:r>
      <w:r w:rsidRPr="004164EE">
        <w:rPr>
          <w:rFonts w:ascii="Times New Roman" w:hAnsi="Times New Roman" w:cs="Times New Roman"/>
          <w:sz w:val="28"/>
          <w:szCs w:val="28"/>
        </w:rPr>
        <w:t>городской Думы двадцать восьмого созыва по одномандатному избирательному округу № 14.</w:t>
      </w:r>
      <w:r w:rsidR="00206668" w:rsidRPr="004164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668" w:rsidRPr="004164EE" w:rsidRDefault="00206668" w:rsidP="001F308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EE">
        <w:rPr>
          <w:rFonts w:ascii="Times New Roman" w:hAnsi="Times New Roman" w:cs="Times New Roman"/>
          <w:sz w:val="28"/>
          <w:szCs w:val="28"/>
        </w:rPr>
        <w:t>3. Кандидаты вправе арендовать на основе договора здания и помещения, принадлежащие гражданам и организациям независимо от формы собственности, для проведения агитационных публичных мероприятий (собраний, встреч с избирателями, митингов, публичных дебатов, дискуссий) и других массовых мероприятий. В заключаемом договоре указывается адрес помещения, дата, время, продолжительность встречи, размер арендной платы и другие условия, предусмотренные законодательством. Арендная плата в этом случае производится за счет средств избирательного фонда кандидата.</w:t>
      </w:r>
    </w:p>
    <w:p w:rsidR="00206668" w:rsidRPr="004164EE" w:rsidRDefault="00206668" w:rsidP="001F30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4EE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164E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164EE">
        <w:rPr>
          <w:rFonts w:ascii="Times New Roman" w:hAnsi="Times New Roman"/>
          <w:sz w:val="28"/>
          <w:szCs w:val="28"/>
        </w:rPr>
        <w:t xml:space="preserve"> соблюдением порядка предоставления помещений, находящихся в государственной или муниципальной собственности, зарегистрированным кандидатам, их доверенным лицам для встреч с избирателями осуществляется </w:t>
      </w:r>
      <w:proofErr w:type="spellStart"/>
      <w:r w:rsidR="004164EE" w:rsidRPr="004164EE">
        <w:rPr>
          <w:rFonts w:ascii="Times New Roman" w:hAnsi="Times New Roman"/>
          <w:sz w:val="28"/>
          <w:szCs w:val="28"/>
        </w:rPr>
        <w:t>Соломбальской</w:t>
      </w:r>
      <w:proofErr w:type="spellEnd"/>
      <w:r w:rsidR="004164EE" w:rsidRPr="004164EE">
        <w:rPr>
          <w:rFonts w:ascii="Times New Roman" w:hAnsi="Times New Roman"/>
          <w:sz w:val="28"/>
          <w:szCs w:val="28"/>
        </w:rPr>
        <w:t xml:space="preserve"> территориальной</w:t>
      </w:r>
      <w:r w:rsidRPr="004164EE">
        <w:rPr>
          <w:rFonts w:ascii="Times New Roman" w:hAnsi="Times New Roman"/>
          <w:sz w:val="28"/>
          <w:szCs w:val="28"/>
        </w:rPr>
        <w:t xml:space="preserve"> </w:t>
      </w:r>
      <w:r w:rsidR="004164EE" w:rsidRPr="004164EE">
        <w:rPr>
          <w:rFonts w:ascii="Times New Roman" w:hAnsi="Times New Roman"/>
          <w:sz w:val="28"/>
          <w:szCs w:val="28"/>
        </w:rPr>
        <w:t>избирательной комиссии, г. Архангельск на подведомственной территории одномандатного избирательного округа № 14.</w:t>
      </w:r>
    </w:p>
    <w:p w:rsidR="00206668" w:rsidRPr="004164EE" w:rsidRDefault="00206668" w:rsidP="001F30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4EE">
        <w:rPr>
          <w:rFonts w:ascii="Times New Roman" w:hAnsi="Times New Roman"/>
          <w:sz w:val="28"/>
          <w:szCs w:val="28"/>
        </w:rPr>
        <w:t xml:space="preserve">В случае нарушения положений настоящего Порядка </w:t>
      </w:r>
      <w:r w:rsidR="004164EE" w:rsidRPr="004164EE">
        <w:rPr>
          <w:rFonts w:ascii="Times New Roman" w:hAnsi="Times New Roman"/>
          <w:sz w:val="28"/>
          <w:szCs w:val="28"/>
        </w:rPr>
        <w:t>Октябрьская  территориальная избирательная комиссия, г. Архангель</w:t>
      </w:r>
      <w:proofErr w:type="gramStart"/>
      <w:r w:rsidR="004164EE" w:rsidRPr="004164EE">
        <w:rPr>
          <w:rFonts w:ascii="Times New Roman" w:hAnsi="Times New Roman"/>
          <w:sz w:val="28"/>
          <w:szCs w:val="28"/>
        </w:rPr>
        <w:t xml:space="preserve">ск </w:t>
      </w:r>
      <w:r w:rsidRPr="004164EE">
        <w:rPr>
          <w:rFonts w:ascii="Times New Roman" w:hAnsi="Times New Roman"/>
          <w:sz w:val="28"/>
          <w:szCs w:val="28"/>
        </w:rPr>
        <w:t>впр</w:t>
      </w:r>
      <w:proofErr w:type="gramEnd"/>
      <w:r w:rsidRPr="004164EE">
        <w:rPr>
          <w:rFonts w:ascii="Times New Roman" w:hAnsi="Times New Roman"/>
          <w:sz w:val="28"/>
          <w:szCs w:val="28"/>
        </w:rPr>
        <w:t xml:space="preserve">аве обратиться в соответствующий государственный орган или </w:t>
      </w:r>
      <w:r w:rsidR="004164EE" w:rsidRPr="004164EE">
        <w:rPr>
          <w:rFonts w:ascii="Times New Roman" w:hAnsi="Times New Roman"/>
          <w:sz w:val="28"/>
          <w:szCs w:val="28"/>
        </w:rPr>
        <w:t xml:space="preserve">в Администрацию городского </w:t>
      </w:r>
      <w:r w:rsidR="004164EE" w:rsidRPr="004164EE">
        <w:rPr>
          <w:rFonts w:ascii="Times New Roman" w:hAnsi="Times New Roman"/>
          <w:sz w:val="28"/>
          <w:szCs w:val="28"/>
        </w:rPr>
        <w:lastRenderedPageBreak/>
        <w:t xml:space="preserve">округа «Город Архангельск» </w:t>
      </w:r>
      <w:r w:rsidRPr="004164EE">
        <w:rPr>
          <w:rFonts w:ascii="Times New Roman" w:hAnsi="Times New Roman"/>
          <w:sz w:val="28"/>
          <w:szCs w:val="28"/>
        </w:rPr>
        <w:t>с требованием об устранении допущенных нарушений.</w:t>
      </w:r>
    </w:p>
    <w:p w:rsidR="00206668" w:rsidRPr="004164EE" w:rsidRDefault="00206668" w:rsidP="001F30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4EE">
        <w:rPr>
          <w:rFonts w:ascii="Times New Roman" w:hAnsi="Times New Roman"/>
          <w:sz w:val="28"/>
          <w:szCs w:val="28"/>
        </w:rPr>
        <w:t>Обеспечение безопасности при проведении агитационных публичных мероприятий осуществляется в соответствии с законодательством Российской Федерации.</w:t>
      </w:r>
    </w:p>
    <w:p w:rsidR="00970D5D" w:rsidRDefault="00206668" w:rsidP="00206668">
      <w:pPr>
        <w:pStyle w:val="ConsPlusNormal"/>
        <w:widowControl/>
        <w:ind w:left="4536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164E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f2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4"/>
      </w:tblGrid>
      <w:tr w:rsidR="00970D5D" w:rsidTr="00970D5D">
        <w:tc>
          <w:tcPr>
            <w:tcW w:w="9820" w:type="dxa"/>
          </w:tcPr>
          <w:p w:rsidR="00970D5D" w:rsidRPr="00970D5D" w:rsidRDefault="00970D5D" w:rsidP="00970D5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970D5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Приложение №1</w:t>
            </w:r>
          </w:p>
          <w:p w:rsidR="00970D5D" w:rsidRPr="00970D5D" w:rsidRDefault="00970D5D" w:rsidP="00970D5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970D5D">
              <w:rPr>
                <w:rFonts w:ascii="Times New Roman" w:hAnsi="Times New Roman" w:cs="Times New Roman"/>
                <w:sz w:val="22"/>
                <w:szCs w:val="22"/>
              </w:rPr>
              <w:t>к  Порядку</w:t>
            </w:r>
          </w:p>
          <w:p w:rsidR="001F3081" w:rsidRDefault="00970D5D" w:rsidP="00970D5D">
            <w:pPr>
              <w:pStyle w:val="ConsPlusTitle"/>
              <w:widowControl/>
              <w:jc w:val="center"/>
              <w:rPr>
                <w:b w:val="0"/>
                <w:sz w:val="22"/>
                <w:szCs w:val="22"/>
              </w:rPr>
            </w:pPr>
            <w:r w:rsidRPr="00970D5D">
              <w:rPr>
                <w:b w:val="0"/>
                <w:sz w:val="22"/>
                <w:szCs w:val="22"/>
              </w:rPr>
              <w:t xml:space="preserve">предоставления зарегистрированным кандидатам, их доверенным лицам помещений для встреч с избирателями при проведении дополнительных выборов депутата Архангельской городской Думы двадцать восьмого созыва по одномандатному избирательному округу № 14, назначенных </w:t>
            </w:r>
          </w:p>
          <w:p w:rsidR="00970D5D" w:rsidRPr="004164EE" w:rsidRDefault="00970D5D" w:rsidP="00970D5D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970D5D">
              <w:rPr>
                <w:b w:val="0"/>
                <w:sz w:val="22"/>
                <w:szCs w:val="22"/>
              </w:rPr>
              <w:t>на 8 сентября 2024 года</w:t>
            </w:r>
          </w:p>
          <w:p w:rsidR="00970D5D" w:rsidRDefault="00970D5D" w:rsidP="00970D5D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668" w:rsidRPr="004164EE" w:rsidRDefault="00206668" w:rsidP="00970D5D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2"/>
          <w:szCs w:val="22"/>
        </w:rPr>
      </w:pPr>
    </w:p>
    <w:p w:rsidR="00206668" w:rsidRPr="004164EE" w:rsidRDefault="00206668" w:rsidP="00206668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4164EE">
        <w:rPr>
          <w:rFonts w:ascii="Times New Roman" w:hAnsi="Times New Roman" w:cs="Times New Roman"/>
          <w:sz w:val="22"/>
          <w:szCs w:val="22"/>
        </w:rPr>
        <w:t>ОБРАЗЕЦ</w:t>
      </w:r>
    </w:p>
    <w:p w:rsidR="00206668" w:rsidRPr="004164EE" w:rsidRDefault="00206668" w:rsidP="0020666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06668" w:rsidRPr="004164EE" w:rsidRDefault="00206668" w:rsidP="00206668">
      <w:pPr>
        <w:pStyle w:val="ConsPlusNonformat"/>
        <w:widowControl/>
        <w:ind w:left="4956" w:firstLine="84"/>
        <w:rPr>
          <w:rFonts w:ascii="Times New Roman" w:hAnsi="Times New Roman" w:cs="Times New Roman"/>
          <w:sz w:val="28"/>
          <w:szCs w:val="28"/>
        </w:rPr>
      </w:pPr>
      <w:r w:rsidRPr="004164E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06668" w:rsidRPr="004164EE" w:rsidRDefault="00206668" w:rsidP="00206668">
      <w:pPr>
        <w:pStyle w:val="ConsPlusNonformat"/>
        <w:widowControl/>
        <w:ind w:left="4956" w:firstLine="84"/>
        <w:rPr>
          <w:rFonts w:ascii="Times New Roman" w:hAnsi="Times New Roman" w:cs="Times New Roman"/>
          <w:sz w:val="28"/>
          <w:szCs w:val="28"/>
        </w:rPr>
      </w:pPr>
      <w:r w:rsidRPr="004164EE">
        <w:rPr>
          <w:rFonts w:ascii="Times New Roman" w:hAnsi="Times New Roman" w:cs="Times New Roman"/>
        </w:rPr>
        <w:t xml:space="preserve">    (указать собственника, владельца помещения)</w:t>
      </w:r>
    </w:p>
    <w:p w:rsidR="00F41548" w:rsidRDefault="00206668" w:rsidP="00206668">
      <w:pPr>
        <w:pStyle w:val="ConsPlusNonformat"/>
        <w:widowControl/>
        <w:ind w:left="4956" w:firstLine="84"/>
        <w:jc w:val="center"/>
        <w:rPr>
          <w:rFonts w:ascii="Times New Roman" w:hAnsi="Times New Roman" w:cs="Times New Roman"/>
          <w:sz w:val="24"/>
          <w:szCs w:val="24"/>
        </w:rPr>
      </w:pPr>
      <w:r w:rsidRPr="001F3081">
        <w:rPr>
          <w:rFonts w:ascii="Times New Roman" w:hAnsi="Times New Roman" w:cs="Times New Roman"/>
          <w:sz w:val="24"/>
          <w:szCs w:val="24"/>
        </w:rPr>
        <w:t xml:space="preserve">от зарегистрированного кандидата </w:t>
      </w:r>
      <w:r w:rsidRPr="001F3081">
        <w:rPr>
          <w:rFonts w:ascii="Times New Roman" w:hAnsi="Times New Roman" w:cs="Times New Roman"/>
          <w:sz w:val="24"/>
          <w:szCs w:val="24"/>
        </w:rPr>
        <w:br/>
      </w:r>
      <w:r w:rsidR="00970D5D" w:rsidRPr="001F3081">
        <w:rPr>
          <w:rFonts w:ascii="Times New Roman" w:hAnsi="Times New Roman" w:cs="Times New Roman"/>
          <w:sz w:val="24"/>
          <w:szCs w:val="24"/>
        </w:rPr>
        <w:t>в депутаты Архангельской</w:t>
      </w:r>
      <w:r w:rsidRPr="001F3081">
        <w:rPr>
          <w:rFonts w:ascii="Times New Roman" w:hAnsi="Times New Roman" w:cs="Times New Roman"/>
          <w:sz w:val="24"/>
          <w:szCs w:val="24"/>
        </w:rPr>
        <w:t xml:space="preserve"> </w:t>
      </w:r>
      <w:r w:rsidR="00970D5D" w:rsidRPr="001F3081">
        <w:rPr>
          <w:rFonts w:ascii="Times New Roman" w:hAnsi="Times New Roman" w:cs="Times New Roman"/>
          <w:sz w:val="24"/>
          <w:szCs w:val="24"/>
        </w:rPr>
        <w:t>городской Думы двадцать</w:t>
      </w:r>
      <w:r w:rsidRPr="001F3081">
        <w:rPr>
          <w:rFonts w:ascii="Times New Roman" w:hAnsi="Times New Roman" w:cs="Times New Roman"/>
          <w:sz w:val="24"/>
          <w:szCs w:val="24"/>
        </w:rPr>
        <w:t xml:space="preserve"> восьмого созыва по одномандатному избирательному округу </w:t>
      </w:r>
    </w:p>
    <w:p w:rsidR="00206668" w:rsidRPr="001F3081" w:rsidRDefault="00206668" w:rsidP="00206668">
      <w:pPr>
        <w:pStyle w:val="ConsPlusNonformat"/>
        <w:widowControl/>
        <w:ind w:left="4956" w:firstLine="84"/>
        <w:jc w:val="center"/>
        <w:rPr>
          <w:rFonts w:ascii="Times New Roman" w:hAnsi="Times New Roman" w:cs="Times New Roman"/>
          <w:sz w:val="24"/>
          <w:szCs w:val="24"/>
        </w:rPr>
      </w:pPr>
      <w:r w:rsidRPr="001F3081">
        <w:rPr>
          <w:rFonts w:ascii="Times New Roman" w:hAnsi="Times New Roman" w:cs="Times New Roman"/>
          <w:sz w:val="24"/>
          <w:szCs w:val="24"/>
        </w:rPr>
        <w:t xml:space="preserve">№ </w:t>
      </w:r>
      <w:r w:rsidR="00970D5D" w:rsidRPr="001F3081">
        <w:rPr>
          <w:rFonts w:ascii="Times New Roman" w:hAnsi="Times New Roman" w:cs="Times New Roman"/>
          <w:sz w:val="24"/>
          <w:szCs w:val="24"/>
        </w:rPr>
        <w:t>14</w:t>
      </w:r>
    </w:p>
    <w:p w:rsidR="00206668" w:rsidRPr="004164EE" w:rsidRDefault="00206668" w:rsidP="00206668">
      <w:pPr>
        <w:pStyle w:val="ConsPlusNonformat"/>
        <w:widowControl/>
        <w:ind w:left="4956" w:firstLine="84"/>
        <w:jc w:val="center"/>
        <w:rPr>
          <w:rFonts w:ascii="Times New Roman" w:hAnsi="Times New Roman" w:cs="Times New Roman"/>
          <w:sz w:val="28"/>
          <w:szCs w:val="28"/>
        </w:rPr>
      </w:pPr>
      <w:r w:rsidRPr="004164E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06668" w:rsidRPr="004164EE" w:rsidRDefault="00206668" w:rsidP="00206668">
      <w:pPr>
        <w:pStyle w:val="ConsPlusNonformat"/>
        <w:widowControl/>
        <w:ind w:left="5400"/>
        <w:jc w:val="center"/>
        <w:rPr>
          <w:rFonts w:ascii="Times New Roman" w:hAnsi="Times New Roman" w:cs="Times New Roman"/>
        </w:rPr>
      </w:pPr>
      <w:r w:rsidRPr="004164EE">
        <w:rPr>
          <w:rFonts w:ascii="Times New Roman" w:hAnsi="Times New Roman" w:cs="Times New Roman"/>
        </w:rPr>
        <w:t>(фамилия, имя, отчество)</w:t>
      </w:r>
    </w:p>
    <w:p w:rsidR="00206668" w:rsidRPr="004164EE" w:rsidRDefault="00206668" w:rsidP="00206668">
      <w:pPr>
        <w:pStyle w:val="ConsPlusNonformat"/>
        <w:widowControl/>
        <w:ind w:left="5400"/>
        <w:jc w:val="center"/>
        <w:rPr>
          <w:rFonts w:ascii="Times New Roman" w:hAnsi="Times New Roman" w:cs="Times New Roman"/>
        </w:rPr>
      </w:pPr>
    </w:p>
    <w:p w:rsidR="00206668" w:rsidRPr="004164EE" w:rsidRDefault="00206668" w:rsidP="00206668">
      <w:pPr>
        <w:pStyle w:val="ConsPlusNonformat"/>
        <w:widowControl/>
        <w:ind w:left="5400"/>
        <w:jc w:val="center"/>
        <w:rPr>
          <w:rFonts w:ascii="Times New Roman" w:hAnsi="Times New Roman" w:cs="Times New Roman"/>
        </w:rPr>
      </w:pPr>
    </w:p>
    <w:p w:rsidR="00206668" w:rsidRPr="004164EE" w:rsidRDefault="00206668" w:rsidP="0020666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164EE">
        <w:rPr>
          <w:rFonts w:ascii="Times New Roman" w:hAnsi="Times New Roman" w:cs="Times New Roman"/>
          <w:sz w:val="28"/>
          <w:szCs w:val="28"/>
        </w:rPr>
        <w:t>Заявка</w:t>
      </w:r>
    </w:p>
    <w:p w:rsidR="00206668" w:rsidRPr="004164EE" w:rsidRDefault="00206668" w:rsidP="0020666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164EE">
        <w:rPr>
          <w:rFonts w:ascii="Times New Roman" w:hAnsi="Times New Roman" w:cs="Times New Roman"/>
          <w:sz w:val="28"/>
          <w:szCs w:val="28"/>
        </w:rPr>
        <w:t>на предоставление помещения</w:t>
      </w:r>
    </w:p>
    <w:p w:rsidR="00206668" w:rsidRPr="004164EE" w:rsidRDefault="00206668" w:rsidP="00206668">
      <w:pPr>
        <w:pStyle w:val="ConsPlusNonformat"/>
        <w:widowControl/>
        <w:rPr>
          <w:rFonts w:ascii="Times New Roman" w:hAnsi="Times New Roman" w:cs="Times New Roman"/>
        </w:rPr>
      </w:pPr>
    </w:p>
    <w:p w:rsidR="00206668" w:rsidRPr="004164EE" w:rsidRDefault="00206668" w:rsidP="00206668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4EE">
        <w:rPr>
          <w:rFonts w:ascii="Times New Roman" w:hAnsi="Times New Roman" w:cs="Times New Roman"/>
          <w:sz w:val="28"/>
          <w:szCs w:val="28"/>
        </w:rPr>
        <w:t xml:space="preserve">В соответствии с пунктом 3 статьи </w:t>
      </w:r>
      <w:r w:rsidR="00970D5D">
        <w:rPr>
          <w:rFonts w:ascii="Times New Roman" w:hAnsi="Times New Roman" w:cs="Times New Roman"/>
          <w:sz w:val="28"/>
          <w:szCs w:val="28"/>
        </w:rPr>
        <w:t>61</w:t>
      </w:r>
      <w:r w:rsidRPr="004164EE">
        <w:rPr>
          <w:rFonts w:ascii="Times New Roman" w:hAnsi="Times New Roman" w:cs="Times New Roman"/>
          <w:sz w:val="28"/>
          <w:szCs w:val="28"/>
        </w:rPr>
        <w:t xml:space="preserve"> областного закона «О выборах </w:t>
      </w:r>
      <w:r w:rsidR="00970D5D">
        <w:rPr>
          <w:rFonts w:ascii="Times New Roman" w:hAnsi="Times New Roman" w:cs="Times New Roman"/>
          <w:sz w:val="28"/>
          <w:szCs w:val="28"/>
        </w:rPr>
        <w:t>в органы местного самоуправления в Архангельской области</w:t>
      </w:r>
      <w:r w:rsidRPr="004164EE">
        <w:rPr>
          <w:rFonts w:ascii="Times New Roman" w:hAnsi="Times New Roman" w:cs="Times New Roman"/>
          <w:sz w:val="28"/>
          <w:szCs w:val="28"/>
        </w:rPr>
        <w:t>», прошу предоставить помещение по адресу: _________________________________ ___________________________________________________________________</w:t>
      </w:r>
    </w:p>
    <w:p w:rsidR="00206668" w:rsidRPr="004164EE" w:rsidRDefault="00206668" w:rsidP="0020666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164EE">
        <w:rPr>
          <w:rFonts w:ascii="Times New Roman" w:hAnsi="Times New Roman" w:cs="Times New Roman"/>
        </w:rPr>
        <w:t>(указать место проведения собрания)</w:t>
      </w:r>
    </w:p>
    <w:p w:rsidR="00206668" w:rsidRPr="004164EE" w:rsidRDefault="00206668" w:rsidP="0020666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164EE">
        <w:rPr>
          <w:rFonts w:ascii="Times New Roman" w:hAnsi="Times New Roman" w:cs="Times New Roman"/>
          <w:sz w:val="28"/>
          <w:szCs w:val="28"/>
        </w:rPr>
        <w:t>для проведения встречи с избирателями в форме собрания, которое планируется провести ______________________________________________</w:t>
      </w:r>
    </w:p>
    <w:p w:rsidR="00206668" w:rsidRPr="004164EE" w:rsidRDefault="00206668" w:rsidP="00206668">
      <w:pPr>
        <w:pStyle w:val="ConsPlusNonformat"/>
        <w:widowControl/>
        <w:ind w:left="2832" w:firstLine="708"/>
        <w:rPr>
          <w:rFonts w:ascii="Times New Roman" w:hAnsi="Times New Roman" w:cs="Times New Roman"/>
        </w:rPr>
      </w:pPr>
      <w:r w:rsidRPr="004164EE">
        <w:rPr>
          <w:rFonts w:ascii="Times New Roman" w:hAnsi="Times New Roman" w:cs="Times New Roman"/>
        </w:rPr>
        <w:t>(указать предполагаемую дату проведения собрания)</w:t>
      </w:r>
    </w:p>
    <w:p w:rsidR="00206668" w:rsidRPr="004164EE" w:rsidRDefault="00206668" w:rsidP="0020666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64EE">
        <w:rPr>
          <w:rFonts w:ascii="Times New Roman" w:hAnsi="Times New Roman" w:cs="Times New Roman"/>
          <w:sz w:val="28"/>
          <w:szCs w:val="28"/>
        </w:rPr>
        <w:t>в _________________________________________________________________,</w:t>
      </w:r>
    </w:p>
    <w:p w:rsidR="00206668" w:rsidRPr="004164EE" w:rsidRDefault="00206668" w:rsidP="00206668">
      <w:pPr>
        <w:pStyle w:val="ConsPlusNonformat"/>
        <w:widowControl/>
        <w:ind w:left="2124" w:firstLine="708"/>
        <w:rPr>
          <w:rFonts w:ascii="Times New Roman" w:hAnsi="Times New Roman" w:cs="Times New Roman"/>
        </w:rPr>
      </w:pPr>
      <w:r w:rsidRPr="004164EE">
        <w:rPr>
          <w:rFonts w:ascii="Times New Roman" w:hAnsi="Times New Roman" w:cs="Times New Roman"/>
        </w:rPr>
        <w:t>(указать время начала проведения собрания)</w:t>
      </w:r>
    </w:p>
    <w:p w:rsidR="00206668" w:rsidRPr="004164EE" w:rsidRDefault="00206668" w:rsidP="0020666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64EE">
        <w:rPr>
          <w:rFonts w:ascii="Times New Roman" w:hAnsi="Times New Roman" w:cs="Times New Roman"/>
          <w:sz w:val="28"/>
          <w:szCs w:val="28"/>
        </w:rPr>
        <w:t>продолжительностью _______________________________________________.</w:t>
      </w:r>
    </w:p>
    <w:p w:rsidR="00206668" w:rsidRPr="004164EE" w:rsidRDefault="00206668" w:rsidP="00206668">
      <w:pPr>
        <w:pStyle w:val="ConsPlusNonformat"/>
        <w:widowControl/>
        <w:ind w:left="3540"/>
        <w:rPr>
          <w:rFonts w:ascii="Times New Roman" w:hAnsi="Times New Roman" w:cs="Times New Roman"/>
        </w:rPr>
      </w:pPr>
      <w:r w:rsidRPr="004164EE">
        <w:rPr>
          <w:rFonts w:ascii="Times New Roman" w:hAnsi="Times New Roman" w:cs="Times New Roman"/>
        </w:rPr>
        <w:t>(указать продолжительность собрания, не более 4 час.)</w:t>
      </w:r>
    </w:p>
    <w:p w:rsidR="00206668" w:rsidRPr="004164EE" w:rsidRDefault="00206668" w:rsidP="0020666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64EE">
        <w:rPr>
          <w:rFonts w:ascii="Times New Roman" w:hAnsi="Times New Roman" w:cs="Times New Roman"/>
          <w:sz w:val="28"/>
          <w:szCs w:val="28"/>
        </w:rPr>
        <w:t>Примерное число участников: _________________________________.</w:t>
      </w:r>
    </w:p>
    <w:p w:rsidR="00206668" w:rsidRPr="004164EE" w:rsidRDefault="00206668" w:rsidP="00206668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206668" w:rsidRPr="004164EE" w:rsidRDefault="00206668" w:rsidP="0020666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4164EE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4164EE">
        <w:rPr>
          <w:rFonts w:ascii="Times New Roman" w:hAnsi="Times New Roman" w:cs="Times New Roman"/>
          <w:sz w:val="28"/>
          <w:szCs w:val="28"/>
        </w:rPr>
        <w:t xml:space="preserve"> за проведение мероприятия: __________________________________________________________________,</w:t>
      </w:r>
    </w:p>
    <w:p w:rsidR="00206668" w:rsidRPr="004164EE" w:rsidRDefault="00206668" w:rsidP="00206668">
      <w:pPr>
        <w:pStyle w:val="ConsPlusNonformat"/>
        <w:widowControl/>
        <w:ind w:left="3540" w:firstLine="708"/>
        <w:rPr>
          <w:rFonts w:ascii="Times New Roman" w:hAnsi="Times New Roman" w:cs="Times New Roman"/>
        </w:rPr>
      </w:pPr>
      <w:r w:rsidRPr="004164EE">
        <w:rPr>
          <w:rFonts w:ascii="Times New Roman" w:hAnsi="Times New Roman" w:cs="Times New Roman"/>
        </w:rPr>
        <w:t>(указать Ф.И.О., статус)</w:t>
      </w:r>
    </w:p>
    <w:p w:rsidR="00206668" w:rsidRPr="004164EE" w:rsidRDefault="00206668" w:rsidP="0020666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64EE">
        <w:rPr>
          <w:rFonts w:ascii="Times New Roman" w:hAnsi="Times New Roman" w:cs="Times New Roman"/>
          <w:sz w:val="28"/>
          <w:szCs w:val="28"/>
        </w:rPr>
        <w:t>его контактный телефон _____________________________________________.</w:t>
      </w:r>
    </w:p>
    <w:p w:rsidR="00206668" w:rsidRPr="004164EE" w:rsidRDefault="00206668" w:rsidP="0020666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06668" w:rsidRPr="004164EE" w:rsidRDefault="00206668" w:rsidP="001F308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164EE">
        <w:rPr>
          <w:rFonts w:ascii="Times New Roman" w:hAnsi="Times New Roman" w:cs="Times New Roman"/>
          <w:sz w:val="28"/>
          <w:szCs w:val="28"/>
        </w:rPr>
        <w:t>Зарегистрированный кандидат в депутаты Архангельско</w:t>
      </w:r>
      <w:r w:rsidR="00970D5D">
        <w:rPr>
          <w:rFonts w:ascii="Times New Roman" w:hAnsi="Times New Roman" w:cs="Times New Roman"/>
          <w:sz w:val="28"/>
          <w:szCs w:val="28"/>
        </w:rPr>
        <w:t>й</w:t>
      </w:r>
      <w:r w:rsidRPr="004164EE">
        <w:rPr>
          <w:rFonts w:ascii="Times New Roman" w:hAnsi="Times New Roman" w:cs="Times New Roman"/>
          <w:sz w:val="28"/>
          <w:szCs w:val="28"/>
        </w:rPr>
        <w:t xml:space="preserve"> </w:t>
      </w:r>
      <w:r w:rsidR="001F3081">
        <w:rPr>
          <w:rFonts w:ascii="Times New Roman" w:hAnsi="Times New Roman" w:cs="Times New Roman"/>
          <w:sz w:val="28"/>
          <w:szCs w:val="28"/>
        </w:rPr>
        <w:t>городской Д</w:t>
      </w:r>
      <w:r w:rsidR="00970D5D">
        <w:rPr>
          <w:rFonts w:ascii="Times New Roman" w:hAnsi="Times New Roman" w:cs="Times New Roman"/>
          <w:sz w:val="28"/>
          <w:szCs w:val="28"/>
        </w:rPr>
        <w:t xml:space="preserve">умы двадцать </w:t>
      </w:r>
      <w:r w:rsidRPr="004164EE">
        <w:rPr>
          <w:rFonts w:ascii="Times New Roman" w:hAnsi="Times New Roman" w:cs="Times New Roman"/>
          <w:sz w:val="28"/>
          <w:szCs w:val="28"/>
        </w:rPr>
        <w:t xml:space="preserve">восьмого созыва по одномандатному избирательному округу № </w:t>
      </w:r>
      <w:r w:rsidR="00970D5D">
        <w:rPr>
          <w:rFonts w:ascii="Times New Roman" w:hAnsi="Times New Roman" w:cs="Times New Roman"/>
          <w:sz w:val="28"/>
          <w:szCs w:val="28"/>
        </w:rPr>
        <w:t>14</w:t>
      </w:r>
    </w:p>
    <w:p w:rsidR="00206668" w:rsidRPr="004164EE" w:rsidRDefault="00206668" w:rsidP="00206668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4164EE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206668" w:rsidRPr="004164EE" w:rsidRDefault="00206668" w:rsidP="00206668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164EE">
        <w:rPr>
          <w:rFonts w:ascii="Times New Roman" w:hAnsi="Times New Roman" w:cs="Times New Roman"/>
        </w:rPr>
        <w:t>(подпись, расшифровка подписи)</w:t>
      </w:r>
    </w:p>
    <w:p w:rsidR="00206668" w:rsidRPr="004164EE" w:rsidRDefault="00206668" w:rsidP="00206668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4164EE">
        <w:rPr>
          <w:rFonts w:ascii="Times New Roman" w:hAnsi="Times New Roman" w:cs="Times New Roman"/>
          <w:sz w:val="28"/>
          <w:szCs w:val="28"/>
        </w:rPr>
        <w:t>Дата подачи заявки: _________________________</w:t>
      </w:r>
    </w:p>
    <w:p w:rsidR="00206668" w:rsidRPr="004164EE" w:rsidRDefault="00206668" w:rsidP="00206668">
      <w:pPr>
        <w:pStyle w:val="ConsPlusNormal"/>
        <w:widowControl/>
        <w:pBdr>
          <w:bottom w:val="single" w:sz="12" w:space="1" w:color="auto"/>
        </w:pBdr>
        <w:ind w:left="4536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  <w:sectPr w:rsidR="00206668" w:rsidRPr="004164EE" w:rsidSect="009E6645">
          <w:pgSz w:w="11906" w:h="16838"/>
          <w:pgMar w:top="851" w:right="680" w:bottom="851" w:left="1622" w:header="709" w:footer="709" w:gutter="0"/>
          <w:cols w:space="708"/>
          <w:docGrid w:linePitch="360"/>
        </w:sectPr>
      </w:pPr>
    </w:p>
    <w:p w:rsidR="00970D5D" w:rsidRDefault="00970D5D" w:rsidP="00970D5D">
      <w:pPr>
        <w:pStyle w:val="ConsPlusNormal"/>
        <w:widowControl/>
        <w:ind w:left="4536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tblInd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0"/>
      </w:tblGrid>
      <w:tr w:rsidR="00970D5D" w:rsidTr="00970D5D">
        <w:tc>
          <w:tcPr>
            <w:tcW w:w="6310" w:type="dxa"/>
          </w:tcPr>
          <w:p w:rsidR="00970D5D" w:rsidRPr="00970D5D" w:rsidRDefault="00970D5D" w:rsidP="00F756A6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970D5D">
              <w:rPr>
                <w:rFonts w:ascii="Times New Roman" w:hAnsi="Times New Roman" w:cs="Times New Roman"/>
                <w:sz w:val="22"/>
                <w:szCs w:val="22"/>
              </w:rPr>
              <w:t>Приложение 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1F3081" w:rsidRDefault="00970D5D" w:rsidP="001F3081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970D5D">
              <w:rPr>
                <w:rFonts w:ascii="Times New Roman" w:hAnsi="Times New Roman" w:cs="Times New Roman"/>
                <w:sz w:val="22"/>
                <w:szCs w:val="22"/>
              </w:rPr>
              <w:t>к  Порядку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70D5D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предоставления зарегистрированным кандидатам, их доверенным лицам помещений для встреч с избирателями при проведении дополнительных выборов депутата Архангельской городской Думы двадцать восьмого созыва по одномандатному избирательному округу № 14, назначенных на 8 сентября </w:t>
            </w:r>
          </w:p>
          <w:p w:rsidR="00970D5D" w:rsidRPr="00970D5D" w:rsidRDefault="00970D5D" w:rsidP="001F3081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970D5D">
              <w:rPr>
                <w:rFonts w:ascii="Times New Roman" w:hAnsi="Times New Roman" w:cs="Times New Roman"/>
                <w:sz w:val="22"/>
                <w:szCs w:val="22"/>
              </w:rPr>
              <w:t>2024 года</w:t>
            </w:r>
          </w:p>
        </w:tc>
      </w:tr>
    </w:tbl>
    <w:p w:rsidR="00206668" w:rsidRPr="004164EE" w:rsidRDefault="00206668" w:rsidP="00970D5D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16"/>
          <w:szCs w:val="16"/>
        </w:rPr>
      </w:pPr>
    </w:p>
    <w:p w:rsidR="00206668" w:rsidRPr="004164EE" w:rsidRDefault="00206668" w:rsidP="00206668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164EE">
        <w:rPr>
          <w:rFonts w:ascii="Times New Roman" w:hAnsi="Times New Roman" w:cs="Times New Roman"/>
          <w:sz w:val="28"/>
          <w:szCs w:val="28"/>
        </w:rPr>
        <w:t>ОБРАЗЕЦ</w:t>
      </w:r>
    </w:p>
    <w:p w:rsidR="00206668" w:rsidRPr="004164EE" w:rsidRDefault="00206668" w:rsidP="00206668">
      <w:pPr>
        <w:pStyle w:val="ConsPlusNonformat"/>
        <w:widowControl/>
        <w:ind w:left="4111"/>
        <w:jc w:val="center"/>
        <w:rPr>
          <w:rFonts w:ascii="Times New Roman" w:hAnsi="Times New Roman" w:cs="Times New Roman"/>
          <w:sz w:val="16"/>
          <w:szCs w:val="16"/>
        </w:rPr>
      </w:pPr>
    </w:p>
    <w:p w:rsidR="00206668" w:rsidRPr="004164EE" w:rsidRDefault="00206668" w:rsidP="00970D5D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4164EE">
        <w:rPr>
          <w:rFonts w:ascii="Times New Roman" w:hAnsi="Times New Roman" w:cs="Times New Roman"/>
          <w:sz w:val="28"/>
          <w:szCs w:val="28"/>
        </w:rPr>
        <w:t xml:space="preserve">В </w:t>
      </w:r>
      <w:r w:rsidR="00970D5D">
        <w:rPr>
          <w:rFonts w:ascii="Times New Roman" w:hAnsi="Times New Roman" w:cs="Times New Roman"/>
          <w:sz w:val="28"/>
          <w:szCs w:val="28"/>
        </w:rPr>
        <w:t xml:space="preserve">Октябрьскую территориальную </w:t>
      </w:r>
      <w:r w:rsidRPr="004164EE">
        <w:rPr>
          <w:rFonts w:ascii="Times New Roman" w:hAnsi="Times New Roman" w:cs="Times New Roman"/>
          <w:sz w:val="28"/>
          <w:szCs w:val="28"/>
        </w:rPr>
        <w:t>избирательную комиссию</w:t>
      </w:r>
      <w:r w:rsidR="00970D5D">
        <w:rPr>
          <w:rFonts w:ascii="Times New Roman" w:hAnsi="Times New Roman" w:cs="Times New Roman"/>
          <w:sz w:val="28"/>
          <w:szCs w:val="28"/>
        </w:rPr>
        <w:t xml:space="preserve">, г. Архангельск </w:t>
      </w:r>
    </w:p>
    <w:p w:rsidR="00206668" w:rsidRPr="004164EE" w:rsidRDefault="00206668" w:rsidP="0020666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64EE">
        <w:rPr>
          <w:rFonts w:ascii="Times New Roman" w:hAnsi="Times New Roman" w:cs="Times New Roman"/>
          <w:sz w:val="28"/>
          <w:szCs w:val="28"/>
        </w:rPr>
        <w:t>«____» ____________ 2024 года</w:t>
      </w:r>
    </w:p>
    <w:p w:rsidR="00206668" w:rsidRPr="004164EE" w:rsidRDefault="00206668" w:rsidP="0020666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668" w:rsidRPr="004164EE" w:rsidRDefault="00206668" w:rsidP="0020666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164EE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06668" w:rsidRPr="004164EE" w:rsidRDefault="00206668" w:rsidP="00206668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1760"/>
        <w:gridCol w:w="1771"/>
        <w:gridCol w:w="1996"/>
        <w:gridCol w:w="1626"/>
        <w:gridCol w:w="1626"/>
        <w:gridCol w:w="2014"/>
        <w:gridCol w:w="1996"/>
      </w:tblGrid>
      <w:tr w:rsidR="00206668" w:rsidRPr="004164EE" w:rsidTr="00970D5D">
        <w:tc>
          <w:tcPr>
            <w:tcW w:w="675" w:type="pct"/>
          </w:tcPr>
          <w:p w:rsidR="00206668" w:rsidRPr="004164EE" w:rsidRDefault="00206668" w:rsidP="00F756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164EE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595" w:type="pct"/>
          </w:tcPr>
          <w:p w:rsidR="00206668" w:rsidRPr="004164EE" w:rsidRDefault="00206668" w:rsidP="00F756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164EE">
              <w:rPr>
                <w:rFonts w:ascii="Times New Roman" w:hAnsi="Times New Roman" w:cs="Times New Roman"/>
              </w:rPr>
              <w:t>Адрес организации</w:t>
            </w:r>
          </w:p>
        </w:tc>
        <w:tc>
          <w:tcPr>
            <w:tcW w:w="599" w:type="pct"/>
          </w:tcPr>
          <w:p w:rsidR="00206668" w:rsidRPr="004164EE" w:rsidRDefault="00206668" w:rsidP="00F756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164EE">
              <w:rPr>
                <w:rFonts w:ascii="Times New Roman" w:hAnsi="Times New Roman" w:cs="Times New Roman"/>
              </w:rPr>
              <w:t>Контакты организации</w:t>
            </w:r>
          </w:p>
          <w:p w:rsidR="00206668" w:rsidRPr="004164EE" w:rsidRDefault="00206668" w:rsidP="00F756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164EE">
              <w:rPr>
                <w:rFonts w:ascii="Times New Roman" w:hAnsi="Times New Roman" w:cs="Times New Roman"/>
              </w:rPr>
              <w:t>(телефон, факс, адрес электронной почты)</w:t>
            </w:r>
          </w:p>
        </w:tc>
        <w:tc>
          <w:tcPr>
            <w:tcW w:w="675" w:type="pct"/>
          </w:tcPr>
          <w:p w:rsidR="00206668" w:rsidRPr="004164EE" w:rsidRDefault="00206668" w:rsidP="00F756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164EE">
              <w:rPr>
                <w:rFonts w:ascii="Times New Roman" w:hAnsi="Times New Roman" w:cs="Times New Roman"/>
              </w:rPr>
              <w:t xml:space="preserve">Фамилия, имя, отчество кандидата </w:t>
            </w:r>
          </w:p>
        </w:tc>
        <w:tc>
          <w:tcPr>
            <w:tcW w:w="550" w:type="pct"/>
          </w:tcPr>
          <w:p w:rsidR="00206668" w:rsidRPr="004164EE" w:rsidRDefault="00206668" w:rsidP="00F756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164EE">
              <w:rPr>
                <w:rFonts w:ascii="Times New Roman" w:hAnsi="Times New Roman" w:cs="Times New Roman"/>
              </w:rPr>
              <w:t>Адрес помещения</w:t>
            </w:r>
          </w:p>
        </w:tc>
        <w:tc>
          <w:tcPr>
            <w:tcW w:w="550" w:type="pct"/>
          </w:tcPr>
          <w:p w:rsidR="00206668" w:rsidRPr="004164EE" w:rsidRDefault="00206668" w:rsidP="00F756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164EE">
              <w:rPr>
                <w:rFonts w:ascii="Times New Roman" w:hAnsi="Times New Roman" w:cs="Times New Roman"/>
              </w:rPr>
              <w:t>Площадь помещения</w:t>
            </w:r>
          </w:p>
        </w:tc>
        <w:tc>
          <w:tcPr>
            <w:tcW w:w="681" w:type="pct"/>
          </w:tcPr>
          <w:p w:rsidR="00206668" w:rsidRPr="004164EE" w:rsidRDefault="00206668" w:rsidP="00F756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164EE">
              <w:rPr>
                <w:rFonts w:ascii="Times New Roman" w:hAnsi="Times New Roman" w:cs="Times New Roman"/>
              </w:rPr>
              <w:t>Условия предоставления помещения (безвозмездно, за плату)</w:t>
            </w:r>
            <w:r w:rsidRPr="004164EE">
              <w:rPr>
                <w:rStyle w:val="af0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675" w:type="pct"/>
          </w:tcPr>
          <w:p w:rsidR="00206668" w:rsidRPr="004164EE" w:rsidRDefault="00206668" w:rsidP="00F756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164EE">
              <w:rPr>
                <w:rFonts w:ascii="Times New Roman" w:hAnsi="Times New Roman" w:cs="Times New Roman"/>
              </w:rPr>
              <w:t>Даты и время предоставления помещения</w:t>
            </w:r>
            <w:r w:rsidRPr="004164EE">
              <w:rPr>
                <w:rStyle w:val="af0"/>
                <w:rFonts w:ascii="Times New Roman" w:hAnsi="Times New Roman" w:cs="Times New Roman"/>
              </w:rPr>
              <w:footnoteReference w:id="2"/>
            </w:r>
          </w:p>
        </w:tc>
      </w:tr>
      <w:tr w:rsidR="00206668" w:rsidRPr="004164EE" w:rsidTr="00970D5D">
        <w:tc>
          <w:tcPr>
            <w:tcW w:w="675" w:type="pct"/>
          </w:tcPr>
          <w:p w:rsidR="00206668" w:rsidRPr="004164EE" w:rsidRDefault="00206668" w:rsidP="00F756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pct"/>
          </w:tcPr>
          <w:p w:rsidR="00206668" w:rsidRPr="004164EE" w:rsidRDefault="00206668" w:rsidP="00F756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pct"/>
          </w:tcPr>
          <w:p w:rsidR="00206668" w:rsidRPr="004164EE" w:rsidRDefault="00206668" w:rsidP="00F756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</w:tcPr>
          <w:p w:rsidR="00206668" w:rsidRPr="004164EE" w:rsidRDefault="00206668" w:rsidP="00F756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</w:tcPr>
          <w:p w:rsidR="00206668" w:rsidRPr="004164EE" w:rsidRDefault="00206668" w:rsidP="00F756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</w:tcPr>
          <w:p w:rsidR="00206668" w:rsidRPr="004164EE" w:rsidRDefault="00206668" w:rsidP="00F756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pct"/>
          </w:tcPr>
          <w:p w:rsidR="00206668" w:rsidRPr="004164EE" w:rsidRDefault="00206668" w:rsidP="00F756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</w:tcPr>
          <w:p w:rsidR="00206668" w:rsidRPr="004164EE" w:rsidRDefault="00206668" w:rsidP="00F756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668" w:rsidRPr="004164EE" w:rsidTr="00970D5D">
        <w:tc>
          <w:tcPr>
            <w:tcW w:w="675" w:type="pct"/>
          </w:tcPr>
          <w:p w:rsidR="00206668" w:rsidRPr="004164EE" w:rsidRDefault="00206668" w:rsidP="00F756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pct"/>
          </w:tcPr>
          <w:p w:rsidR="00206668" w:rsidRPr="004164EE" w:rsidRDefault="00206668" w:rsidP="00F756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pct"/>
          </w:tcPr>
          <w:p w:rsidR="00206668" w:rsidRPr="004164EE" w:rsidRDefault="00206668" w:rsidP="00F756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</w:tcPr>
          <w:p w:rsidR="00206668" w:rsidRPr="004164EE" w:rsidRDefault="00206668" w:rsidP="00F756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</w:tcPr>
          <w:p w:rsidR="00206668" w:rsidRPr="004164EE" w:rsidRDefault="00206668" w:rsidP="00F756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</w:tcPr>
          <w:p w:rsidR="00206668" w:rsidRPr="004164EE" w:rsidRDefault="00206668" w:rsidP="00F756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pct"/>
          </w:tcPr>
          <w:p w:rsidR="00206668" w:rsidRPr="004164EE" w:rsidRDefault="00206668" w:rsidP="00F756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</w:tcPr>
          <w:p w:rsidR="00206668" w:rsidRPr="004164EE" w:rsidRDefault="00206668" w:rsidP="00F756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668" w:rsidRPr="004164EE" w:rsidTr="00970D5D">
        <w:tc>
          <w:tcPr>
            <w:tcW w:w="675" w:type="pct"/>
          </w:tcPr>
          <w:p w:rsidR="00206668" w:rsidRPr="004164EE" w:rsidRDefault="00206668" w:rsidP="00F756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pct"/>
          </w:tcPr>
          <w:p w:rsidR="00206668" w:rsidRPr="004164EE" w:rsidRDefault="00206668" w:rsidP="00F756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pct"/>
          </w:tcPr>
          <w:p w:rsidR="00206668" w:rsidRPr="004164EE" w:rsidRDefault="00206668" w:rsidP="00F756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</w:tcPr>
          <w:p w:rsidR="00206668" w:rsidRPr="004164EE" w:rsidRDefault="00206668" w:rsidP="00F756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</w:tcPr>
          <w:p w:rsidR="00206668" w:rsidRPr="004164EE" w:rsidRDefault="00206668" w:rsidP="00F756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</w:tcPr>
          <w:p w:rsidR="00206668" w:rsidRPr="004164EE" w:rsidRDefault="00206668" w:rsidP="00F756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pct"/>
          </w:tcPr>
          <w:p w:rsidR="00206668" w:rsidRPr="004164EE" w:rsidRDefault="00206668" w:rsidP="00F756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</w:tcPr>
          <w:p w:rsidR="00206668" w:rsidRPr="004164EE" w:rsidRDefault="00206668" w:rsidP="00F756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6668" w:rsidRPr="004164EE" w:rsidRDefault="00206668" w:rsidP="0020666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6668" w:rsidRPr="004164EE" w:rsidRDefault="00206668" w:rsidP="0020666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4EE">
        <w:rPr>
          <w:rFonts w:ascii="Times New Roman" w:hAnsi="Times New Roman" w:cs="Times New Roman"/>
          <w:sz w:val="28"/>
          <w:szCs w:val="28"/>
        </w:rPr>
        <w:t>Руководитель организации ______________________________________________</w:t>
      </w:r>
    </w:p>
    <w:p w:rsidR="00206668" w:rsidRPr="004164EE" w:rsidRDefault="00206668" w:rsidP="00206668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  <w:r w:rsidRPr="004164EE">
        <w:rPr>
          <w:rFonts w:ascii="Times New Roman" w:hAnsi="Times New Roman" w:cs="Times New Roman"/>
        </w:rPr>
        <w:t>(подпись, инициалы, фамилия)</w:t>
      </w:r>
    </w:p>
    <w:sectPr w:rsidR="00206668" w:rsidRPr="004164EE" w:rsidSect="00970D5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ADE" w:rsidRDefault="00745ADE" w:rsidP="00206668">
      <w:pPr>
        <w:spacing w:after="0" w:line="240" w:lineRule="auto"/>
      </w:pPr>
      <w:r>
        <w:separator/>
      </w:r>
    </w:p>
  </w:endnote>
  <w:endnote w:type="continuationSeparator" w:id="0">
    <w:p w:rsidR="00745ADE" w:rsidRDefault="00745ADE" w:rsidP="00206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668" w:rsidRDefault="00206668" w:rsidP="002C6DFA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3</w:t>
    </w:r>
    <w:r>
      <w:rPr>
        <w:rStyle w:val="ad"/>
      </w:rPr>
      <w:fldChar w:fldCharType="end"/>
    </w:r>
  </w:p>
  <w:p w:rsidR="00206668" w:rsidRDefault="00206668" w:rsidP="00DF591B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ADE" w:rsidRDefault="00745ADE" w:rsidP="00206668">
      <w:pPr>
        <w:spacing w:after="0" w:line="240" w:lineRule="auto"/>
      </w:pPr>
      <w:r>
        <w:separator/>
      </w:r>
    </w:p>
  </w:footnote>
  <w:footnote w:type="continuationSeparator" w:id="0">
    <w:p w:rsidR="00745ADE" w:rsidRDefault="00745ADE" w:rsidP="00206668">
      <w:pPr>
        <w:spacing w:after="0" w:line="240" w:lineRule="auto"/>
      </w:pPr>
      <w:r>
        <w:continuationSeparator/>
      </w:r>
    </w:p>
  </w:footnote>
  <w:footnote w:id="1">
    <w:p w:rsidR="00206668" w:rsidRDefault="00206668" w:rsidP="00206668">
      <w:pPr>
        <w:pStyle w:val="ae"/>
      </w:pPr>
      <w:r>
        <w:rPr>
          <w:rStyle w:val="af0"/>
        </w:rPr>
        <w:footnoteRef/>
      </w:r>
      <w:r>
        <w:t xml:space="preserve"> В случае предоставления помещения за плату в графе указывается стоимость оплаты.</w:t>
      </w:r>
    </w:p>
  </w:footnote>
  <w:footnote w:id="2">
    <w:p w:rsidR="00206668" w:rsidRDefault="00206668" w:rsidP="00206668">
      <w:pPr>
        <w:pStyle w:val="ae"/>
      </w:pPr>
      <w:r>
        <w:rPr>
          <w:rStyle w:val="af0"/>
        </w:rPr>
        <w:footnoteRef/>
      </w:r>
      <w:r>
        <w:t xml:space="preserve"> </w:t>
      </w:r>
      <w:proofErr w:type="gramStart"/>
      <w:r>
        <w:t>Указывается число, месяц и год предоставления помещения, промежуток времени в течение суток, в который помещение может быть предоставлено.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668" w:rsidRDefault="00206668" w:rsidP="009E6645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6DB3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242AD"/>
    <w:multiLevelType w:val="hybridMultilevel"/>
    <w:tmpl w:val="4B1E2602"/>
    <w:lvl w:ilvl="0" w:tplc="7430E316">
      <w:start w:val="1"/>
      <w:numFmt w:val="decimal"/>
      <w:lvlText w:val="%1."/>
      <w:lvlJc w:val="left"/>
      <w:pPr>
        <w:ind w:left="191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086501"/>
    <w:rsid w:val="000B41D9"/>
    <w:rsid w:val="00107823"/>
    <w:rsid w:val="00143A7C"/>
    <w:rsid w:val="00192E4A"/>
    <w:rsid w:val="001F3081"/>
    <w:rsid w:val="00206668"/>
    <w:rsid w:val="00210E6B"/>
    <w:rsid w:val="002979A8"/>
    <w:rsid w:val="002C6DB3"/>
    <w:rsid w:val="003835DE"/>
    <w:rsid w:val="00390C74"/>
    <w:rsid w:val="004164EE"/>
    <w:rsid w:val="00486537"/>
    <w:rsid w:val="004900E5"/>
    <w:rsid w:val="00594147"/>
    <w:rsid w:val="006540A2"/>
    <w:rsid w:val="00674F64"/>
    <w:rsid w:val="00677F0E"/>
    <w:rsid w:val="00683173"/>
    <w:rsid w:val="00700358"/>
    <w:rsid w:val="00740B85"/>
    <w:rsid w:val="00745ADE"/>
    <w:rsid w:val="0078617E"/>
    <w:rsid w:val="007D5A72"/>
    <w:rsid w:val="007E6BD8"/>
    <w:rsid w:val="007F13CB"/>
    <w:rsid w:val="00811CFB"/>
    <w:rsid w:val="008471B8"/>
    <w:rsid w:val="00970D5D"/>
    <w:rsid w:val="009F75DD"/>
    <w:rsid w:val="00A32C81"/>
    <w:rsid w:val="00A65C11"/>
    <w:rsid w:val="00A86595"/>
    <w:rsid w:val="00A90619"/>
    <w:rsid w:val="00AC177F"/>
    <w:rsid w:val="00AF44BB"/>
    <w:rsid w:val="00B03C8C"/>
    <w:rsid w:val="00BC7027"/>
    <w:rsid w:val="00C10AE0"/>
    <w:rsid w:val="00CC33BA"/>
    <w:rsid w:val="00D53A1F"/>
    <w:rsid w:val="00DF2B13"/>
    <w:rsid w:val="00DF50EF"/>
    <w:rsid w:val="00E66B26"/>
    <w:rsid w:val="00EA6763"/>
    <w:rsid w:val="00EB699E"/>
    <w:rsid w:val="00EF5C14"/>
    <w:rsid w:val="00F147FE"/>
    <w:rsid w:val="00F4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ody Text Indent"/>
    <w:basedOn w:val="a"/>
    <w:link w:val="a6"/>
    <w:unhideWhenUsed/>
    <w:rsid w:val="007E6BD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6B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1">
    <w:name w:val="Т-1"/>
    <w:aliases w:val="5"/>
    <w:basedOn w:val="a"/>
    <w:rsid w:val="00A65C11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2066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206668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rsid w:val="0020666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066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2066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2066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066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rsid w:val="002066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2066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206668"/>
  </w:style>
  <w:style w:type="paragraph" w:styleId="ae">
    <w:name w:val="footnote text"/>
    <w:basedOn w:val="a"/>
    <w:link w:val="af"/>
    <w:rsid w:val="0020666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2066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rsid w:val="00206668"/>
    <w:rPr>
      <w:vertAlign w:val="superscript"/>
    </w:rPr>
  </w:style>
  <w:style w:type="paragraph" w:styleId="2">
    <w:name w:val="Body Text 2"/>
    <w:basedOn w:val="a"/>
    <w:link w:val="20"/>
    <w:rsid w:val="0020666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066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rsid w:val="00206668"/>
    <w:rPr>
      <w:color w:val="0000FF"/>
      <w:u w:val="single"/>
    </w:rPr>
  </w:style>
  <w:style w:type="table" w:styleId="af2">
    <w:name w:val="Table Grid"/>
    <w:basedOn w:val="a1"/>
    <w:uiPriority w:val="59"/>
    <w:rsid w:val="00970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297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979A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ody Text Indent"/>
    <w:basedOn w:val="a"/>
    <w:link w:val="a6"/>
    <w:unhideWhenUsed/>
    <w:rsid w:val="007E6BD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6B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1">
    <w:name w:val="Т-1"/>
    <w:aliases w:val="5"/>
    <w:basedOn w:val="a"/>
    <w:rsid w:val="00A65C11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2066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206668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rsid w:val="0020666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066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2066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2066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066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rsid w:val="002066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2066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206668"/>
  </w:style>
  <w:style w:type="paragraph" w:styleId="ae">
    <w:name w:val="footnote text"/>
    <w:basedOn w:val="a"/>
    <w:link w:val="af"/>
    <w:rsid w:val="0020666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2066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rsid w:val="00206668"/>
    <w:rPr>
      <w:vertAlign w:val="superscript"/>
    </w:rPr>
  </w:style>
  <w:style w:type="paragraph" w:styleId="2">
    <w:name w:val="Body Text 2"/>
    <w:basedOn w:val="a"/>
    <w:link w:val="20"/>
    <w:rsid w:val="0020666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066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rsid w:val="00206668"/>
    <w:rPr>
      <w:color w:val="0000FF"/>
      <w:u w:val="single"/>
    </w:rPr>
  </w:style>
  <w:style w:type="table" w:styleId="af2">
    <w:name w:val="Table Grid"/>
    <w:basedOn w:val="a1"/>
    <w:uiPriority w:val="59"/>
    <w:rsid w:val="00970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297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979A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kt.tik@yandex..ru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34C4D-9BE0-435C-9F5A-628A69A78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3</cp:revision>
  <cp:lastPrinted>2024-07-18T08:09:00Z</cp:lastPrinted>
  <dcterms:created xsi:type="dcterms:W3CDTF">2024-07-18T11:56:00Z</dcterms:created>
  <dcterms:modified xsi:type="dcterms:W3CDTF">2024-07-18T14:08:00Z</dcterms:modified>
</cp:coreProperties>
</file>